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360" w:firstLine="0"/>
        <w:rPr>
          <w:rFonts w:ascii="Trebuchet MS" w:cs="Trebuchet MS" w:eastAsia="Trebuchet MS" w:hAnsi="Trebuchet MS"/>
          <w:sz w:val="24"/>
          <w:szCs w:val="24"/>
        </w:rPr>
      </w:pPr>
      <w:r w:rsidDel="00000000" w:rsidR="00000000" w:rsidRPr="00000000">
        <w:rPr>
          <w:rtl w:val="0"/>
        </w:rPr>
      </w:r>
    </w:p>
    <w:tbl>
      <w:tblPr>
        <w:tblStyle w:val="Table1"/>
        <w:tblW w:w="9813.0" w:type="dxa"/>
        <w:jc w:val="left"/>
        <w:tblInd w:w="360.0" w:type="dxa"/>
        <w:tblBorders>
          <w:top w:color="00000a" w:space="0" w:sz="4" w:val="single"/>
          <w:left w:color="00000a" w:space="0" w:sz="4" w:val="single"/>
          <w:bottom w:color="00000a" w:space="0" w:sz="4" w:val="single"/>
          <w:insideH w:color="00000a" w:space="0" w:sz="4" w:val="single"/>
        </w:tblBorders>
        <w:tblLayout w:type="fixed"/>
        <w:tblLook w:val="0000"/>
      </w:tblPr>
      <w:tblGrid>
        <w:gridCol w:w="4248"/>
        <w:gridCol w:w="5565"/>
        <w:tblGridChange w:id="0">
          <w:tblGrid>
            <w:gridCol w:w="4248"/>
            <w:gridCol w:w="5565"/>
          </w:tblGrid>
        </w:tblGridChange>
      </w:tblGrid>
      <w:tr>
        <w:trPr>
          <w:cantSplit w:val="0"/>
          <w:tblHeader w:val="0"/>
        </w:trPr>
        <w:tc>
          <w:tcPr>
            <w:tcBorders>
              <w:top w:color="00000a" w:space="0" w:sz="4" w:val="single"/>
              <w:left w:color="00000a" w:space="0" w:sz="4" w:val="single"/>
              <w:bottom w:color="00000a" w:space="0" w:sz="4" w:val="single"/>
            </w:tcBorders>
            <w:shd w:fill="auto" w:val="clear"/>
            <w:tcMar>
              <w:left w:w="108.0" w:type="dxa"/>
            </w:tcMar>
          </w:tcPr>
          <w:p w:rsidR="00000000" w:rsidDel="00000000" w:rsidP="00000000" w:rsidRDefault="00000000" w:rsidRPr="00000000" w14:paraId="00000002">
            <w:pPr>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03">
            <w:pPr>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Pr>
              <w:drawing>
                <wp:inline distB="0" distT="0" distL="0" distR="0">
                  <wp:extent cx="1410953" cy="1392800"/>
                  <wp:effectExtent b="0" l="0" r="0" t="0"/>
                  <wp:docPr id="4"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1410953" cy="1392800"/>
                          </a:xfrm>
                          <a:prstGeom prst="rect"/>
                          <a:ln/>
                        </pic:spPr>
                      </pic:pic>
                    </a:graphicData>
                  </a:graphic>
                </wp:inline>
              </w:drawing>
            </w:r>
            <w:r w:rsidDel="00000000" w:rsidR="00000000" w:rsidRPr="00000000">
              <w:rPr>
                <w:rtl w:val="0"/>
              </w:rPr>
            </w:r>
          </w:p>
        </w:tc>
        <w:tc>
          <w:tcPr>
            <w:tcBorders>
              <w:top w:color="00000a" w:space="0" w:sz="4" w:val="single"/>
              <w:bottom w:color="00000a" w:space="0" w:sz="4" w:val="single"/>
              <w:right w:color="00000a" w:space="0" w:sz="4" w:val="single"/>
            </w:tcBorders>
            <w:shd w:fill="auto" w:val="clear"/>
          </w:tcPr>
          <w:p w:rsidR="00000000" w:rsidDel="00000000" w:rsidP="00000000" w:rsidRDefault="00000000" w:rsidRPr="00000000" w14:paraId="00000004">
            <w:pPr>
              <w:pStyle w:val="Heading2"/>
              <w:ind w:firstLine="421"/>
              <w:rPr>
                <w:rFonts w:ascii="Arial" w:cs="Arial" w:eastAsia="Arial" w:hAnsi="Arial"/>
                <w:b w:val="1"/>
                <w:bCs w:val="1"/>
                <w:sz w:val="20"/>
                <w:szCs w:val="20"/>
                <w:highlight w:val="white"/>
              </w:rPr>
            </w:pPr>
            <w:r w:rsidDel="00000000" w:rsidR="00000000" w:rsidRPr="00000000">
              <w:rPr>
                <w:rFonts w:ascii="Arial" w:cs="Arial" w:eastAsia="Arial" w:hAnsi="Arial"/>
                <w:b w:val="1"/>
                <w:bCs w:val="1"/>
                <w:sz w:val="20"/>
                <w:szCs w:val="20"/>
                <w:highlight w:val="white"/>
                <w:rtl w:val="0"/>
              </w:rPr>
              <w:t xml:space="preserve">                 </w:t>
            </w:r>
          </w:p>
          <w:p w:rsidR="00000000" w:rsidDel="00000000" w:rsidP="00000000" w:rsidRDefault="00000000" w:rsidRPr="00000000" w14:paraId="00000005">
            <w:pPr>
              <w:pStyle w:val="Heading2"/>
              <w:ind w:firstLine="241"/>
              <w:rPr>
                <w:rFonts w:ascii="Arial" w:cs="Arial" w:eastAsia="Arial" w:hAnsi="Arial"/>
                <w:b w:val="1"/>
                <w:bCs w:val="1"/>
                <w:sz w:val="20"/>
                <w:szCs w:val="20"/>
                <w:highlight w:val="white"/>
              </w:rPr>
            </w:pPr>
            <w:r w:rsidDel="00000000" w:rsidR="00000000" w:rsidRPr="00000000">
              <w:rPr>
                <w:rFonts w:ascii="Arial" w:cs="Arial" w:eastAsia="Arial" w:hAnsi="Arial"/>
                <w:b w:val="1"/>
                <w:bCs w:val="1"/>
                <w:sz w:val="20"/>
                <w:szCs w:val="20"/>
                <w:highlight w:val="white"/>
                <w:rtl w:val="0"/>
              </w:rPr>
              <w:t xml:space="preserve">  </w:t>
            </w:r>
          </w:p>
          <w:p w:rsidR="00000000" w:rsidDel="00000000" w:rsidP="00000000" w:rsidRDefault="00000000" w:rsidRPr="00000000" w14:paraId="00000006">
            <w:pPr>
              <w:pStyle w:val="Heading2"/>
              <w:ind w:firstLine="241"/>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Gesubsidieerde Vrije Basisschool ‘De Klimming’</w:t>
            </w:r>
          </w:p>
          <w:p w:rsidR="00000000" w:rsidDel="00000000" w:rsidP="00000000" w:rsidRDefault="00000000" w:rsidRPr="00000000" w14:paraId="00000007">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Assestraat 5</w:t>
            </w:r>
          </w:p>
          <w:p w:rsidR="00000000" w:rsidDel="00000000" w:rsidP="00000000" w:rsidRDefault="00000000" w:rsidRPr="00000000" w14:paraId="00000008">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1790 Affligem-Essene</w:t>
            </w:r>
          </w:p>
          <w:p w:rsidR="00000000" w:rsidDel="00000000" w:rsidP="00000000" w:rsidRDefault="00000000" w:rsidRPr="00000000" w14:paraId="00000009">
            <w:pPr>
              <w:jc w:val="center"/>
              <w:rPr>
                <w:rFonts w:ascii="Arial" w:cs="Arial" w:eastAsia="Arial" w:hAnsi="Arial"/>
                <w:sz w:val="20"/>
                <w:szCs w:val="20"/>
              </w:rPr>
            </w:pPr>
            <w:r w:rsidDel="00000000" w:rsidR="00000000" w:rsidRPr="00000000">
              <w:rPr>
                <w:rFonts w:ascii="Noto Sans Symbols" w:cs="Noto Sans Symbols" w:eastAsia="Noto Sans Symbols" w:hAnsi="Noto Sans Symbols"/>
                <w:sz w:val="20"/>
                <w:szCs w:val="20"/>
                <w:rtl w:val="0"/>
              </w:rPr>
              <w:t xml:space="preserve">🕾</w:t>
            </w:r>
            <w:r w:rsidDel="00000000" w:rsidR="00000000" w:rsidRPr="00000000">
              <w:rPr>
                <w:rFonts w:ascii="Arial" w:cs="Arial" w:eastAsia="Arial" w:hAnsi="Arial"/>
                <w:sz w:val="20"/>
                <w:szCs w:val="20"/>
                <w:rtl w:val="0"/>
              </w:rPr>
              <w:t xml:space="preserve"> 02/582.20.17   </w:t>
            </w:r>
          </w:p>
          <w:p w:rsidR="00000000" w:rsidDel="00000000" w:rsidP="00000000" w:rsidRDefault="00000000" w:rsidRPr="00000000" w14:paraId="0000000A">
            <w:pPr>
              <w:jc w:val="center"/>
              <w:rPr/>
            </w:pPr>
            <w:r w:rsidDel="00000000" w:rsidR="00000000" w:rsidRPr="00000000">
              <w:rPr>
                <w:rFonts w:ascii="Arial" w:cs="Arial" w:eastAsia="Arial" w:hAnsi="Arial"/>
                <w:sz w:val="20"/>
                <w:szCs w:val="20"/>
                <w:rtl w:val="0"/>
              </w:rPr>
              <w:t xml:space="preserve">website: </w:t>
            </w:r>
            <w:hyperlink r:id="rId8">
              <w:r w:rsidDel="00000000" w:rsidR="00000000" w:rsidRPr="00000000">
                <w:rPr>
                  <w:rFonts w:ascii="Arial" w:cs="Arial" w:eastAsia="Arial" w:hAnsi="Arial"/>
                  <w:color w:val="0000ff"/>
                  <w:sz w:val="20"/>
                  <w:szCs w:val="20"/>
                  <w:u w:val="single"/>
                  <w:rtl w:val="0"/>
                </w:rPr>
                <w:t xml:space="preserve">www.klimming.be</w:t>
              </w:r>
            </w:hyperlink>
            <w:r w:rsidDel="00000000" w:rsidR="00000000" w:rsidRPr="00000000">
              <w:rPr>
                <w:rtl w:val="0"/>
              </w:rPr>
            </w:r>
          </w:p>
          <w:p w:rsidR="00000000" w:rsidDel="00000000" w:rsidP="00000000" w:rsidRDefault="00000000" w:rsidRPr="00000000" w14:paraId="0000000B">
            <w:pPr>
              <w:jc w:val="center"/>
              <w:rPr>
                <w:rFonts w:ascii="Trebuchet MS" w:cs="Trebuchet MS" w:eastAsia="Trebuchet MS" w:hAnsi="Trebuchet MS"/>
                <w:sz w:val="24"/>
                <w:szCs w:val="24"/>
              </w:rPr>
            </w:pPr>
            <w:r w:rsidDel="00000000" w:rsidR="00000000" w:rsidRPr="00000000">
              <w:rPr>
                <w:rFonts w:ascii="Arial" w:cs="Arial" w:eastAsia="Arial" w:hAnsi="Arial"/>
                <w:sz w:val="20"/>
                <w:szCs w:val="20"/>
                <w:rtl w:val="0"/>
              </w:rPr>
              <w:t xml:space="preserve">e-mail: directie@klimming.be</w:t>
            </w:r>
            <w:r w:rsidDel="00000000" w:rsidR="00000000" w:rsidRPr="00000000">
              <w:rPr>
                <w:rtl w:val="0"/>
              </w:rPr>
            </w:r>
          </w:p>
          <w:p w:rsidR="00000000" w:rsidDel="00000000" w:rsidP="00000000" w:rsidRDefault="00000000" w:rsidRPr="00000000" w14:paraId="0000000C">
            <w:pPr>
              <w:rPr>
                <w:rFonts w:ascii="Trebuchet MS" w:cs="Trebuchet MS" w:eastAsia="Trebuchet MS" w:hAnsi="Trebuchet MS"/>
                <w:sz w:val="24"/>
                <w:szCs w:val="24"/>
              </w:rPr>
            </w:pPr>
            <w:r w:rsidDel="00000000" w:rsidR="00000000" w:rsidRPr="00000000">
              <w:rPr>
                <w:rtl w:val="0"/>
              </w:rPr>
            </w:r>
          </w:p>
        </w:tc>
      </w:tr>
    </w:tbl>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shd w:fill="262626" w:val="clear"/>
        <w:jc w:val="center"/>
        <w:rPr>
          <w:rFonts w:ascii="Calibri" w:cs="Calibri" w:eastAsia="Calibri" w:hAnsi="Calibri"/>
          <w:b w:val="1"/>
          <w:bCs w:val="1"/>
          <w:color w:val="ffffff"/>
          <w:sz w:val="32"/>
          <w:szCs w:val="32"/>
        </w:rPr>
      </w:pPr>
      <w:r w:rsidDel="00000000" w:rsidR="00000000" w:rsidRPr="00000000">
        <w:rPr>
          <w:rFonts w:ascii="Calibri" w:cs="Calibri" w:eastAsia="Calibri" w:hAnsi="Calibri"/>
          <w:b w:val="1"/>
          <w:bCs w:val="1"/>
          <w:color w:val="ffffff"/>
          <w:sz w:val="32"/>
          <w:szCs w:val="32"/>
          <w:rtl w:val="0"/>
        </w:rPr>
        <w:t xml:space="preserve">MATERIAALLIJST VOOR HET EERSTE LEERJAAR</w:t>
      </w:r>
    </w:p>
    <w:p w:rsidR="00000000" w:rsidDel="00000000" w:rsidP="00000000" w:rsidRDefault="00000000" w:rsidRPr="00000000" w14:paraId="00000010">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1">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2">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Beste ouders,</w:t>
      </w:r>
    </w:p>
    <w:p w:rsidR="00000000" w:rsidDel="00000000" w:rsidP="00000000" w:rsidRDefault="00000000" w:rsidRPr="00000000" w14:paraId="00000013">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4">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Tijdens de zomervakantie zullen de reclamemakers ons vrij snel laten weten dat de kinderen daarna ‘terug naar school’ zullen gaan. Met deze brief willen we jullie graag op de hoogte brengen van het </w:t>
      </w:r>
      <w:r w:rsidDel="00000000" w:rsidR="00000000" w:rsidRPr="00000000">
        <w:rPr>
          <w:rFonts w:ascii="Calibri" w:cs="Calibri" w:eastAsia="Calibri" w:hAnsi="Calibri"/>
          <w:sz w:val="24"/>
          <w:szCs w:val="24"/>
          <w:u w:val="single"/>
          <w:rtl w:val="0"/>
        </w:rPr>
        <w:t xml:space="preserve">basismateriaal</w:t>
      </w:r>
      <w:r w:rsidDel="00000000" w:rsidR="00000000" w:rsidRPr="00000000">
        <w:rPr>
          <w:rFonts w:ascii="Calibri" w:cs="Calibri" w:eastAsia="Calibri" w:hAnsi="Calibri"/>
          <w:sz w:val="24"/>
          <w:szCs w:val="24"/>
          <w:rtl w:val="0"/>
        </w:rPr>
        <w:t xml:space="preserve"> dat de school </w:t>
      </w:r>
      <w:r w:rsidDel="00000000" w:rsidR="00000000" w:rsidRPr="00000000">
        <w:rPr>
          <w:rFonts w:ascii="Calibri" w:cs="Calibri" w:eastAsia="Calibri" w:hAnsi="Calibri"/>
          <w:i w:val="1"/>
          <w:iCs w:val="1"/>
          <w:sz w:val="24"/>
          <w:szCs w:val="24"/>
          <w:rtl w:val="0"/>
        </w:rPr>
        <w:t xml:space="preserve">gratis</w:t>
      </w:r>
      <w:r w:rsidDel="00000000" w:rsidR="00000000" w:rsidRPr="00000000">
        <w:rPr>
          <w:rFonts w:ascii="Calibri" w:cs="Calibri" w:eastAsia="Calibri" w:hAnsi="Calibri"/>
          <w:sz w:val="24"/>
          <w:szCs w:val="24"/>
          <w:rtl w:val="0"/>
        </w:rPr>
        <w:t xml:space="preserve"> ter beschikking zal stellen (zie deel 1). We vragen aan de kinderen uiteraard om hier zorgzaam mee om te gaan, zodat een duurzaam gebruik mogelijk wordt. Dit materiaal </w:t>
      </w:r>
      <w:r w:rsidDel="00000000" w:rsidR="00000000" w:rsidRPr="00000000">
        <w:rPr>
          <w:rFonts w:ascii="Calibri" w:cs="Calibri" w:eastAsia="Calibri" w:hAnsi="Calibri"/>
          <w:i w:val="1"/>
          <w:iCs w:val="1"/>
          <w:sz w:val="24"/>
          <w:szCs w:val="24"/>
          <w:rtl w:val="0"/>
        </w:rPr>
        <w:t xml:space="preserve">mogen</w:t>
      </w:r>
      <w:r w:rsidDel="00000000" w:rsidR="00000000" w:rsidRPr="00000000">
        <w:rPr>
          <w:rFonts w:ascii="Calibri" w:cs="Calibri" w:eastAsia="Calibri" w:hAnsi="Calibri"/>
          <w:sz w:val="24"/>
          <w:szCs w:val="24"/>
          <w:rtl w:val="0"/>
        </w:rPr>
        <w:t xml:space="preserve"> de kinderen ook wel persoonlijk aanschaffen, maar dat is uiteraard vrijblijvend.</w:t>
      </w:r>
    </w:p>
    <w:p w:rsidR="00000000" w:rsidDel="00000000" w:rsidP="00000000" w:rsidRDefault="00000000" w:rsidRPr="00000000" w14:paraId="00000015">
      <w:pPr>
        <w:rPr>
          <w:rFonts w:ascii="Calibri" w:cs="Calibri" w:eastAsia="Calibri" w:hAnsi="Calibri"/>
          <w:sz w:val="24"/>
          <w:szCs w:val="24"/>
        </w:rPr>
      </w:pPr>
      <w:bookmarkStart w:colFirst="0" w:colLast="0" w:name="_heading=h.to6zzarucgc0" w:id="0"/>
      <w:bookmarkEnd w:id="0"/>
      <w:r w:rsidDel="00000000" w:rsidR="00000000" w:rsidRPr="00000000">
        <w:rPr>
          <w:rFonts w:ascii="Calibri" w:cs="Calibri" w:eastAsia="Calibri" w:hAnsi="Calibri"/>
          <w:sz w:val="24"/>
          <w:szCs w:val="24"/>
          <w:rtl w:val="0"/>
        </w:rPr>
        <w:t xml:space="preserve">Naast het ‘basismateriaal’ moeten de kinderen ook beschikken over </w:t>
      </w:r>
      <w:r w:rsidDel="00000000" w:rsidR="00000000" w:rsidRPr="00000000">
        <w:rPr>
          <w:rFonts w:ascii="Calibri" w:cs="Calibri" w:eastAsia="Calibri" w:hAnsi="Calibri"/>
          <w:sz w:val="24"/>
          <w:szCs w:val="24"/>
          <w:u w:val="single"/>
          <w:rtl w:val="0"/>
        </w:rPr>
        <w:t xml:space="preserve">ander materiaal</w:t>
      </w:r>
      <w:r w:rsidDel="00000000" w:rsidR="00000000" w:rsidRPr="00000000">
        <w:rPr>
          <w:rFonts w:ascii="Calibri" w:cs="Calibri" w:eastAsia="Calibri" w:hAnsi="Calibri"/>
          <w:sz w:val="24"/>
          <w:szCs w:val="24"/>
          <w:rtl w:val="0"/>
        </w:rPr>
        <w:t xml:space="preserve"> zoals een pennenzak, een turnzak, ringmappen… Deze zaken dienen wel zelf aangekocht te worden (zie deel 2). Maar zorg voor degelijkheid en eenvoud. Te veel franjes, afbeeldingen,… zorgt alleen voor afleiding en is bijgevolg niet bevorderlijk voor het leerproces. Je hoeft ook alles zeker niet nieuw te kopen. Sommige dingen kan je hergebruiken jaar na jaar.</w:t>
      </w:r>
    </w:p>
    <w:p w:rsidR="00000000" w:rsidDel="00000000" w:rsidP="00000000" w:rsidRDefault="00000000" w:rsidRPr="00000000" w14:paraId="00000016">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7">
      <w:pPr>
        <w:rPr>
          <w:rFonts w:ascii="Calibri" w:cs="Calibri" w:eastAsia="Calibri" w:hAnsi="Calibri"/>
          <w:sz w:val="24"/>
          <w:szCs w:val="24"/>
        </w:rPr>
      </w:pPr>
      <w:r w:rsidDel="00000000" w:rsidR="00000000" w:rsidRPr="00000000">
        <w:rPr>
          <w:rFonts w:ascii="Calibri" w:cs="Calibri" w:eastAsia="Calibri" w:hAnsi="Calibri"/>
          <w:b w:val="1"/>
          <w:bCs w:val="1"/>
          <w:sz w:val="24"/>
          <w:szCs w:val="24"/>
          <w:u w:val="single"/>
          <w:rtl w:val="0"/>
        </w:rPr>
        <w:t xml:space="preserve">Let wel</w:t>
      </w:r>
      <w:r w:rsidDel="00000000" w:rsidR="00000000" w:rsidRPr="00000000">
        <w:rPr>
          <w:rFonts w:ascii="Calibri" w:cs="Calibri" w:eastAsia="Calibri" w:hAnsi="Calibri"/>
          <w:sz w:val="24"/>
          <w:szCs w:val="24"/>
          <w:rtl w:val="0"/>
        </w:rPr>
        <w:t xml:space="preserve">: Trolley-boekentassen zijn niet toegestaan op onze school!</w:t>
      </w:r>
    </w:p>
    <w:p w:rsidR="00000000" w:rsidDel="00000000" w:rsidP="00000000" w:rsidRDefault="00000000" w:rsidRPr="00000000" w14:paraId="00000018">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9">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A">
      <w:pPr>
        <w:shd w:fill="262626" w:val="clear"/>
        <w:jc w:val="center"/>
        <w:rPr>
          <w:rFonts w:ascii="Calibri" w:cs="Calibri" w:eastAsia="Calibri" w:hAnsi="Calibri"/>
          <w:color w:val="ffffff"/>
          <w:sz w:val="20"/>
          <w:szCs w:val="20"/>
        </w:rPr>
      </w:pPr>
      <w:r w:rsidDel="00000000" w:rsidR="00000000" w:rsidRPr="00000000">
        <w:rPr>
          <w:rFonts w:ascii="Calibri" w:cs="Calibri" w:eastAsia="Calibri" w:hAnsi="Calibri"/>
          <w:b w:val="1"/>
          <w:bCs w:val="1"/>
          <w:color w:val="ffffff"/>
          <w:sz w:val="28"/>
          <w:szCs w:val="28"/>
          <w:rtl w:val="0"/>
        </w:rPr>
        <w:t xml:space="preserve">DEEL 1: BASISMATERIAAL</w:t>
      </w:r>
      <w:r w:rsidDel="00000000" w:rsidR="00000000" w:rsidRPr="00000000">
        <w:rPr>
          <w:rFonts w:ascii="Calibri" w:cs="Calibri" w:eastAsia="Calibri" w:hAnsi="Calibri"/>
          <w:color w:val="ffffff"/>
          <w:sz w:val="24"/>
          <w:szCs w:val="24"/>
          <w:rtl w:val="0"/>
        </w:rPr>
        <w:t xml:space="preserve">: </w:t>
      </w:r>
      <w:r w:rsidDel="00000000" w:rsidR="00000000" w:rsidRPr="00000000">
        <w:rPr>
          <w:rFonts w:ascii="Calibri" w:cs="Calibri" w:eastAsia="Calibri" w:hAnsi="Calibri"/>
          <w:color w:val="ffffff"/>
          <w:sz w:val="20"/>
          <w:szCs w:val="20"/>
          <w:rtl w:val="0"/>
        </w:rPr>
        <w:t xml:space="preserve">wordt in de klas ter beschikking gesteld of mag vrijblijvend aangeschaft worden.</w:t>
      </w:r>
    </w:p>
    <w:p w:rsidR="00000000" w:rsidDel="00000000" w:rsidP="00000000" w:rsidRDefault="00000000" w:rsidRPr="00000000" w14:paraId="0000001B">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C">
      <w:pPr>
        <w:rPr>
          <w:rFonts w:ascii="Calibri" w:cs="Calibri" w:eastAsia="Calibri" w:hAnsi="Calibri"/>
          <w:sz w:val="24"/>
          <w:szCs w:val="24"/>
        </w:rPr>
      </w:pPr>
      <w:r w:rsidDel="00000000" w:rsidR="00000000" w:rsidRPr="00000000">
        <w:rPr>
          <w:rtl w:val="0"/>
        </w:rPr>
      </w:r>
    </w:p>
    <w:tbl>
      <w:tblPr>
        <w:tblStyle w:val="Table2"/>
        <w:tblW w:w="10438.0" w:type="dxa"/>
        <w:jc w:val="left"/>
        <w:tblBorders>
          <w:top w:color="00000a" w:space="0" w:sz="4" w:val="single"/>
          <w:left w:color="00000a" w:space="0" w:sz="4" w:val="single"/>
          <w:bottom w:color="00000a" w:space="0" w:sz="4" w:val="single"/>
          <w:right w:color="00000a" w:space="0" w:sz="4" w:val="single"/>
          <w:insideH w:color="00000a" w:space="0" w:sz="4" w:val="single"/>
          <w:insideV w:color="00000a" w:space="0" w:sz="4" w:val="single"/>
        </w:tblBorders>
        <w:tblLayout w:type="fixed"/>
        <w:tblLook w:val="0000"/>
      </w:tblPr>
      <w:tblGrid>
        <w:gridCol w:w="1017"/>
        <w:gridCol w:w="9199"/>
        <w:gridCol w:w="222"/>
        <w:tblGridChange w:id="0">
          <w:tblGrid>
            <w:gridCol w:w="1017"/>
            <w:gridCol w:w="9199"/>
            <w:gridCol w:w="222"/>
          </w:tblGrid>
        </w:tblGridChange>
      </w:tblGrid>
      <w:tr>
        <w:trPr>
          <w:cantSplit w:val="0"/>
          <w:tblHeader w:val="0"/>
        </w:trPr>
        <w:tc>
          <w:tcPr>
            <w:tcBorders>
              <w:top w:color="00000a" w:space="0" w:sz="4" w:val="single"/>
              <w:left w:color="00000a" w:space="0" w:sz="4" w:val="single"/>
              <w:bottom w:color="00000a" w:space="0" w:sz="4" w:val="single"/>
              <w:right w:color="00000a" w:space="0" w:sz="4" w:val="single"/>
            </w:tcBorders>
            <w:shd w:fill="a6a6a6" w:val="clear"/>
            <w:tcMar>
              <w:left w:w="108.0" w:type="dxa"/>
            </w:tcMar>
          </w:tcPr>
          <w:p w:rsidR="00000000" w:rsidDel="00000000" w:rsidP="00000000" w:rsidRDefault="00000000" w:rsidRPr="00000000" w14:paraId="0000001D">
            <w:pPr>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Aantal</w:t>
            </w:r>
          </w:p>
        </w:tc>
        <w:tc>
          <w:tcPr>
            <w:tcBorders>
              <w:top w:color="00000a" w:space="0" w:sz="4" w:val="single"/>
              <w:left w:color="00000a" w:space="0" w:sz="4" w:val="single"/>
              <w:bottom w:color="00000a" w:space="0" w:sz="4" w:val="single"/>
              <w:right w:color="000000" w:space="0" w:sz="0" w:val="nil"/>
            </w:tcBorders>
            <w:shd w:fill="a6a6a6" w:val="clear"/>
            <w:tcMar>
              <w:left w:w="108.0" w:type="dxa"/>
            </w:tcMar>
          </w:tcPr>
          <w:p w:rsidR="00000000" w:rsidDel="00000000" w:rsidP="00000000" w:rsidRDefault="00000000" w:rsidRPr="00000000" w14:paraId="0000001E">
            <w:pPr>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Omschrijving</w:t>
            </w:r>
          </w:p>
        </w:tc>
        <w:tc>
          <w:tcPr>
            <w:tcBorders>
              <w:left w:color="000000" w:space="0" w:sz="0" w:val="nil"/>
              <w:right w:color="000000" w:space="0" w:sz="4" w:val="single"/>
            </w:tcBorders>
            <w:shd w:fill="a6a6a6" w:val="clear"/>
          </w:tcPr>
          <w:p w:rsidR="00000000" w:rsidDel="00000000" w:rsidP="00000000" w:rsidRDefault="00000000" w:rsidRPr="00000000" w14:paraId="0000001F">
            <w:pPr>
              <w:rPr/>
            </w:pPr>
            <w:r w:rsidDel="00000000" w:rsidR="00000000" w:rsidRPr="00000000">
              <w:rPr>
                <w:rtl w:val="0"/>
              </w:rPr>
            </w:r>
          </w:p>
        </w:tc>
      </w:tr>
      <w:tr>
        <w:trPr>
          <w:cantSplit w:val="0"/>
          <w:tblHeader w:val="0"/>
        </w:trPr>
        <w:tc>
          <w:tcPr>
            <w:tcBorders>
              <w:top w:color="00000a" w:space="0" w:sz="4" w:val="single"/>
              <w:left w:color="00000a" w:space="0" w:sz="4" w:val="single"/>
              <w:bottom w:color="00000a" w:space="0" w:sz="4" w:val="single"/>
              <w:right w:color="00000a" w:space="0" w:sz="4" w:val="single"/>
            </w:tcBorders>
            <w:shd w:fill="auto" w:val="clear"/>
            <w:tcMar>
              <w:left w:w="108.0" w:type="dxa"/>
            </w:tcMar>
          </w:tcPr>
          <w:p w:rsidR="00000000" w:rsidDel="00000000" w:rsidP="00000000" w:rsidRDefault="00000000" w:rsidRPr="00000000" w14:paraId="00000020">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w:t>
            </w:r>
          </w:p>
        </w:tc>
        <w:tc>
          <w:tcPr>
            <w:tcBorders>
              <w:top w:color="00000a" w:space="0" w:sz="4" w:val="single"/>
              <w:left w:color="00000a" w:space="0" w:sz="4" w:val="single"/>
              <w:bottom w:color="00000a" w:space="0" w:sz="4" w:val="single"/>
              <w:right w:color="000000" w:space="0" w:sz="0" w:val="nil"/>
            </w:tcBorders>
            <w:shd w:fill="auto" w:val="clear"/>
            <w:tcMar>
              <w:left w:w="108.0" w:type="dxa"/>
            </w:tcMar>
          </w:tcPr>
          <w:p w:rsidR="00000000" w:rsidDel="00000000" w:rsidP="00000000" w:rsidRDefault="00000000" w:rsidRPr="00000000" w14:paraId="00000021">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Blauwe balpen</w:t>
            </w:r>
          </w:p>
        </w:tc>
        <w:tc>
          <w:tcPr>
            <w:tcBorders>
              <w:left w:color="000000" w:space="0" w:sz="0" w:val="nil"/>
              <w:right w:color="000000" w:space="0" w:sz="4" w:val="single"/>
            </w:tcBorders>
            <w:shd w:fill="auto" w:val="clear"/>
          </w:tcPr>
          <w:p w:rsidR="00000000" w:rsidDel="00000000" w:rsidP="00000000" w:rsidRDefault="00000000" w:rsidRPr="00000000" w14:paraId="00000022">
            <w:pPr>
              <w:rPr/>
            </w:pPr>
            <w:r w:rsidDel="00000000" w:rsidR="00000000" w:rsidRPr="00000000">
              <w:rPr>
                <w:rtl w:val="0"/>
              </w:rPr>
            </w:r>
          </w:p>
        </w:tc>
      </w:tr>
      <w:tr>
        <w:trPr>
          <w:cantSplit w:val="0"/>
          <w:tblHeader w:val="0"/>
        </w:trPr>
        <w:tc>
          <w:tcPr>
            <w:tcBorders>
              <w:top w:color="00000a" w:space="0" w:sz="4" w:val="single"/>
              <w:left w:color="00000a" w:space="0" w:sz="4" w:val="single"/>
              <w:bottom w:color="00000a" w:space="0" w:sz="4" w:val="single"/>
              <w:right w:color="00000a" w:space="0" w:sz="4" w:val="single"/>
            </w:tcBorders>
            <w:shd w:fill="auto" w:val="clear"/>
            <w:tcMar>
              <w:left w:w="108.0" w:type="dxa"/>
            </w:tcMar>
          </w:tcPr>
          <w:p w:rsidR="00000000" w:rsidDel="00000000" w:rsidP="00000000" w:rsidRDefault="00000000" w:rsidRPr="00000000" w14:paraId="00000023">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w:t>
            </w:r>
          </w:p>
        </w:tc>
        <w:tc>
          <w:tcPr>
            <w:tcBorders>
              <w:top w:color="00000a" w:space="0" w:sz="4" w:val="single"/>
              <w:left w:color="00000a" w:space="0" w:sz="4" w:val="single"/>
              <w:bottom w:color="00000a" w:space="0" w:sz="4" w:val="single"/>
              <w:right w:color="000000" w:space="0" w:sz="0" w:val="nil"/>
            </w:tcBorders>
            <w:shd w:fill="auto" w:val="clear"/>
            <w:tcMar>
              <w:left w:w="108.0" w:type="dxa"/>
            </w:tcMar>
          </w:tcPr>
          <w:p w:rsidR="00000000" w:rsidDel="00000000" w:rsidP="00000000" w:rsidRDefault="00000000" w:rsidRPr="00000000" w14:paraId="00000024">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Groene balpen</w:t>
            </w:r>
          </w:p>
        </w:tc>
        <w:tc>
          <w:tcPr>
            <w:tcBorders>
              <w:left w:color="000000" w:space="0" w:sz="0" w:val="nil"/>
              <w:right w:color="000000" w:space="0" w:sz="4" w:val="single"/>
            </w:tcBorders>
            <w:shd w:fill="auto" w:val="clear"/>
          </w:tcPr>
          <w:p w:rsidR="00000000" w:rsidDel="00000000" w:rsidP="00000000" w:rsidRDefault="00000000" w:rsidRPr="00000000" w14:paraId="00000025">
            <w:pPr>
              <w:rPr/>
            </w:pPr>
            <w:r w:rsidDel="00000000" w:rsidR="00000000" w:rsidRPr="00000000">
              <w:rPr>
                <w:rtl w:val="0"/>
              </w:rPr>
            </w:r>
          </w:p>
        </w:tc>
      </w:tr>
      <w:tr>
        <w:trPr>
          <w:cantSplit w:val="0"/>
          <w:tblHeader w:val="0"/>
        </w:trPr>
        <w:tc>
          <w:tcPr>
            <w:tcBorders>
              <w:top w:color="00000a" w:space="0" w:sz="4" w:val="single"/>
              <w:left w:color="00000a" w:space="0" w:sz="4" w:val="single"/>
              <w:bottom w:color="00000a" w:space="0" w:sz="4" w:val="single"/>
              <w:right w:color="00000a" w:space="0" w:sz="4" w:val="single"/>
            </w:tcBorders>
            <w:shd w:fill="auto" w:val="clear"/>
            <w:tcMar>
              <w:left w:w="108.0" w:type="dxa"/>
            </w:tcMar>
          </w:tcPr>
          <w:p w:rsidR="00000000" w:rsidDel="00000000" w:rsidP="00000000" w:rsidRDefault="00000000" w:rsidRPr="00000000" w14:paraId="00000026">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w:t>
            </w:r>
          </w:p>
        </w:tc>
        <w:tc>
          <w:tcPr>
            <w:tcBorders>
              <w:top w:color="00000a" w:space="0" w:sz="4" w:val="single"/>
              <w:left w:color="00000a" w:space="0" w:sz="4" w:val="single"/>
              <w:bottom w:color="00000a" w:space="0" w:sz="4" w:val="single"/>
              <w:right w:color="000000" w:space="0" w:sz="0" w:val="nil"/>
            </w:tcBorders>
            <w:shd w:fill="auto" w:val="clear"/>
            <w:tcMar>
              <w:left w:w="108.0" w:type="dxa"/>
            </w:tcMar>
          </w:tcPr>
          <w:p w:rsidR="00000000" w:rsidDel="00000000" w:rsidP="00000000" w:rsidRDefault="00000000" w:rsidRPr="00000000" w14:paraId="00000027">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driehoekig) schrijfpotlood</w:t>
            </w:r>
          </w:p>
        </w:tc>
        <w:tc>
          <w:tcPr>
            <w:tcBorders>
              <w:left w:color="000000" w:space="0" w:sz="0" w:val="nil"/>
              <w:right w:color="000000" w:space="0" w:sz="4" w:val="single"/>
            </w:tcBorders>
            <w:shd w:fill="auto" w:val="clear"/>
          </w:tcPr>
          <w:p w:rsidR="00000000" w:rsidDel="00000000" w:rsidP="00000000" w:rsidRDefault="00000000" w:rsidRPr="00000000" w14:paraId="00000028">
            <w:pPr>
              <w:rPr/>
            </w:pPr>
            <w:r w:rsidDel="00000000" w:rsidR="00000000" w:rsidRPr="00000000">
              <w:rPr>
                <w:rtl w:val="0"/>
              </w:rPr>
            </w:r>
          </w:p>
        </w:tc>
      </w:tr>
      <w:tr>
        <w:trPr>
          <w:cantSplit w:val="0"/>
          <w:tblHeader w:val="0"/>
        </w:trPr>
        <w:tc>
          <w:tcPr>
            <w:tcBorders>
              <w:top w:color="00000a" w:space="0" w:sz="4" w:val="single"/>
              <w:left w:color="00000a" w:space="0" w:sz="4" w:val="single"/>
              <w:bottom w:color="00000a" w:space="0" w:sz="4" w:val="single"/>
              <w:right w:color="00000a" w:space="0" w:sz="4" w:val="single"/>
            </w:tcBorders>
            <w:shd w:fill="auto" w:val="clear"/>
            <w:tcMar>
              <w:left w:w="108.0" w:type="dxa"/>
            </w:tcMar>
          </w:tcPr>
          <w:p w:rsidR="00000000" w:rsidDel="00000000" w:rsidP="00000000" w:rsidRDefault="00000000" w:rsidRPr="00000000" w14:paraId="00000029">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w:t>
            </w:r>
          </w:p>
        </w:tc>
        <w:tc>
          <w:tcPr>
            <w:tcBorders>
              <w:top w:color="00000a" w:space="0" w:sz="4" w:val="single"/>
              <w:left w:color="00000a" w:space="0" w:sz="4" w:val="single"/>
              <w:bottom w:color="00000a" w:space="0" w:sz="4" w:val="single"/>
              <w:right w:color="000000" w:space="0" w:sz="0" w:val="nil"/>
            </w:tcBorders>
            <w:shd w:fill="auto" w:val="clear"/>
            <w:tcMar>
              <w:left w:w="108.0" w:type="dxa"/>
            </w:tcMar>
          </w:tcPr>
          <w:p w:rsidR="00000000" w:rsidDel="00000000" w:rsidP="00000000" w:rsidRDefault="00000000" w:rsidRPr="00000000" w14:paraId="0000002A">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Gom</w:t>
            </w:r>
          </w:p>
        </w:tc>
        <w:tc>
          <w:tcPr>
            <w:tcBorders>
              <w:left w:color="000000" w:space="0" w:sz="0" w:val="nil"/>
              <w:right w:color="000000" w:space="0" w:sz="4" w:val="single"/>
            </w:tcBorders>
            <w:shd w:fill="auto" w:val="clear"/>
          </w:tcPr>
          <w:p w:rsidR="00000000" w:rsidDel="00000000" w:rsidP="00000000" w:rsidRDefault="00000000" w:rsidRPr="00000000" w14:paraId="0000002B">
            <w:pPr>
              <w:rPr/>
            </w:pPr>
            <w:r w:rsidDel="00000000" w:rsidR="00000000" w:rsidRPr="00000000">
              <w:rPr>
                <w:rtl w:val="0"/>
              </w:rPr>
            </w:r>
          </w:p>
        </w:tc>
      </w:tr>
      <w:tr>
        <w:trPr>
          <w:cantSplit w:val="0"/>
          <w:tblHeader w:val="0"/>
        </w:trPr>
        <w:tc>
          <w:tcPr>
            <w:tcBorders>
              <w:top w:color="00000a" w:space="0" w:sz="4" w:val="single"/>
              <w:left w:color="00000a" w:space="0" w:sz="4" w:val="single"/>
              <w:bottom w:color="00000a" w:space="0" w:sz="4" w:val="single"/>
              <w:right w:color="00000a" w:space="0" w:sz="4" w:val="single"/>
            </w:tcBorders>
            <w:shd w:fill="auto" w:val="clear"/>
            <w:tcMar>
              <w:left w:w="108.0" w:type="dxa"/>
            </w:tcMar>
          </w:tcPr>
          <w:p w:rsidR="00000000" w:rsidDel="00000000" w:rsidP="00000000" w:rsidRDefault="00000000" w:rsidRPr="00000000" w14:paraId="0000002C">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w:t>
            </w:r>
          </w:p>
        </w:tc>
        <w:tc>
          <w:tcPr>
            <w:tcBorders>
              <w:top w:color="00000a" w:space="0" w:sz="4" w:val="single"/>
              <w:left w:color="00000a" w:space="0" w:sz="4" w:val="single"/>
              <w:bottom w:color="00000a" w:space="0" w:sz="4" w:val="single"/>
              <w:right w:color="000000" w:space="0" w:sz="0" w:val="nil"/>
            </w:tcBorders>
            <w:shd w:fill="auto" w:val="clear"/>
            <w:tcMar>
              <w:left w:w="108.0" w:type="dxa"/>
            </w:tcMar>
          </w:tcPr>
          <w:p w:rsidR="00000000" w:rsidDel="00000000" w:rsidP="00000000" w:rsidRDefault="00000000" w:rsidRPr="00000000" w14:paraId="0000002D">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Doos van 10 tot 12 kleurpotloden</w:t>
            </w:r>
          </w:p>
        </w:tc>
        <w:tc>
          <w:tcPr>
            <w:tcBorders>
              <w:left w:color="000000" w:space="0" w:sz="0" w:val="nil"/>
              <w:right w:color="000000" w:space="0" w:sz="4" w:val="single"/>
            </w:tcBorders>
            <w:shd w:fill="auto" w:val="clear"/>
          </w:tcPr>
          <w:p w:rsidR="00000000" w:rsidDel="00000000" w:rsidP="00000000" w:rsidRDefault="00000000" w:rsidRPr="00000000" w14:paraId="0000002E">
            <w:pPr>
              <w:rPr/>
            </w:pPr>
            <w:r w:rsidDel="00000000" w:rsidR="00000000" w:rsidRPr="00000000">
              <w:rPr>
                <w:rtl w:val="0"/>
              </w:rPr>
            </w:r>
          </w:p>
        </w:tc>
      </w:tr>
      <w:tr>
        <w:trPr>
          <w:cantSplit w:val="0"/>
          <w:tblHeader w:val="0"/>
        </w:trPr>
        <w:tc>
          <w:tcPr>
            <w:tcBorders>
              <w:top w:color="00000a" w:space="0" w:sz="4" w:val="single"/>
              <w:left w:color="00000a" w:space="0" w:sz="4" w:val="single"/>
              <w:bottom w:color="00000a" w:space="0" w:sz="4" w:val="single"/>
              <w:right w:color="00000a" w:space="0" w:sz="4" w:val="single"/>
            </w:tcBorders>
            <w:shd w:fill="auto" w:val="clear"/>
            <w:tcMar>
              <w:left w:w="108.0" w:type="dxa"/>
            </w:tcMar>
          </w:tcPr>
          <w:p w:rsidR="00000000" w:rsidDel="00000000" w:rsidP="00000000" w:rsidRDefault="00000000" w:rsidRPr="00000000" w14:paraId="0000002F">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w:t>
            </w:r>
          </w:p>
        </w:tc>
        <w:tc>
          <w:tcPr>
            <w:tcBorders>
              <w:top w:color="00000a" w:space="0" w:sz="4" w:val="single"/>
              <w:left w:color="00000a" w:space="0" w:sz="4" w:val="single"/>
              <w:bottom w:color="00000a" w:space="0" w:sz="4" w:val="single"/>
              <w:right w:color="000000" w:space="0" w:sz="0" w:val="nil"/>
            </w:tcBorders>
            <w:shd w:fill="auto" w:val="clear"/>
            <w:tcMar>
              <w:left w:w="108.0" w:type="dxa"/>
            </w:tcMar>
          </w:tcPr>
          <w:p w:rsidR="00000000" w:rsidDel="00000000" w:rsidP="00000000" w:rsidRDefault="00000000" w:rsidRPr="00000000" w14:paraId="00000030">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Doos van 10 tot 12 stiften</w:t>
            </w:r>
          </w:p>
        </w:tc>
        <w:tc>
          <w:tcPr>
            <w:tcBorders>
              <w:left w:color="000000" w:space="0" w:sz="0" w:val="nil"/>
              <w:right w:color="000000" w:space="0" w:sz="4" w:val="single"/>
            </w:tcBorders>
            <w:shd w:fill="auto" w:val="clear"/>
          </w:tcPr>
          <w:p w:rsidR="00000000" w:rsidDel="00000000" w:rsidP="00000000" w:rsidRDefault="00000000" w:rsidRPr="00000000" w14:paraId="00000031">
            <w:pPr>
              <w:rPr/>
            </w:pPr>
            <w:r w:rsidDel="00000000" w:rsidR="00000000" w:rsidRPr="00000000">
              <w:rPr>
                <w:rtl w:val="0"/>
              </w:rPr>
            </w:r>
          </w:p>
        </w:tc>
      </w:tr>
      <w:tr>
        <w:trPr>
          <w:cantSplit w:val="0"/>
          <w:tblHeader w:val="0"/>
        </w:trPr>
        <w:tc>
          <w:tcPr>
            <w:tcBorders>
              <w:top w:color="00000a" w:space="0" w:sz="4" w:val="single"/>
              <w:left w:color="00000a" w:space="0" w:sz="4" w:val="single"/>
              <w:bottom w:color="00000a" w:space="0" w:sz="4" w:val="single"/>
              <w:right w:color="00000a" w:space="0" w:sz="4" w:val="single"/>
            </w:tcBorders>
            <w:shd w:fill="auto" w:val="clear"/>
            <w:tcMar>
              <w:left w:w="108.0" w:type="dxa"/>
            </w:tcMar>
          </w:tcPr>
          <w:p w:rsidR="00000000" w:rsidDel="00000000" w:rsidP="00000000" w:rsidRDefault="00000000" w:rsidRPr="00000000" w14:paraId="00000032">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w:t>
            </w:r>
          </w:p>
        </w:tc>
        <w:tc>
          <w:tcPr>
            <w:tcBorders>
              <w:top w:color="00000a" w:space="0" w:sz="4" w:val="single"/>
              <w:left w:color="00000a" w:space="0" w:sz="4" w:val="single"/>
              <w:bottom w:color="00000a" w:space="0" w:sz="4" w:val="single"/>
              <w:right w:color="000000" w:space="0" w:sz="0" w:val="nil"/>
            </w:tcBorders>
            <w:shd w:fill="auto" w:val="clear"/>
            <w:tcMar>
              <w:left w:w="108.0" w:type="dxa"/>
            </w:tcMar>
          </w:tcPr>
          <w:p w:rsidR="00000000" w:rsidDel="00000000" w:rsidP="00000000" w:rsidRDefault="00000000" w:rsidRPr="00000000" w14:paraId="00000033">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Lijmstift groot</w:t>
            </w:r>
          </w:p>
        </w:tc>
        <w:tc>
          <w:tcPr>
            <w:tcBorders>
              <w:left w:color="000000" w:space="0" w:sz="0" w:val="nil"/>
              <w:right w:color="000000" w:space="0" w:sz="4" w:val="single"/>
            </w:tcBorders>
            <w:shd w:fill="auto" w:val="clear"/>
          </w:tcPr>
          <w:p w:rsidR="00000000" w:rsidDel="00000000" w:rsidP="00000000" w:rsidRDefault="00000000" w:rsidRPr="00000000" w14:paraId="00000034">
            <w:pPr>
              <w:rPr/>
            </w:pPr>
            <w:r w:rsidDel="00000000" w:rsidR="00000000" w:rsidRPr="00000000">
              <w:rPr>
                <w:rtl w:val="0"/>
              </w:rPr>
            </w:r>
          </w:p>
        </w:tc>
      </w:tr>
      <w:tr>
        <w:trPr>
          <w:cantSplit w:val="0"/>
          <w:tblHeader w:val="0"/>
        </w:trPr>
        <w:tc>
          <w:tcPr>
            <w:tcBorders>
              <w:top w:color="00000a" w:space="0" w:sz="4" w:val="single"/>
              <w:left w:color="00000a" w:space="0" w:sz="4" w:val="single"/>
              <w:bottom w:color="00000a" w:space="0" w:sz="4" w:val="single"/>
              <w:right w:color="00000a" w:space="0" w:sz="4" w:val="single"/>
            </w:tcBorders>
            <w:shd w:fill="auto" w:val="clear"/>
            <w:tcMar>
              <w:left w:w="108.0" w:type="dxa"/>
            </w:tcMar>
          </w:tcPr>
          <w:p w:rsidR="00000000" w:rsidDel="00000000" w:rsidP="00000000" w:rsidRDefault="00000000" w:rsidRPr="00000000" w14:paraId="00000035">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w:t>
            </w:r>
          </w:p>
        </w:tc>
        <w:tc>
          <w:tcPr>
            <w:tcBorders>
              <w:top w:color="00000a" w:space="0" w:sz="4" w:val="single"/>
              <w:left w:color="00000a" w:space="0" w:sz="4" w:val="single"/>
              <w:bottom w:color="00000a" w:space="0" w:sz="4" w:val="single"/>
              <w:right w:color="000000" w:space="0" w:sz="0" w:val="nil"/>
            </w:tcBorders>
            <w:shd w:fill="auto" w:val="clear"/>
            <w:tcMar>
              <w:left w:w="108.0" w:type="dxa"/>
            </w:tcMar>
          </w:tcPr>
          <w:p w:rsidR="00000000" w:rsidDel="00000000" w:rsidP="00000000" w:rsidRDefault="00000000" w:rsidRPr="00000000" w14:paraId="00000036">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Puntenslijper met opvangbakje</w:t>
            </w:r>
          </w:p>
        </w:tc>
        <w:tc>
          <w:tcPr>
            <w:tcBorders>
              <w:left w:color="000000" w:space="0" w:sz="0" w:val="nil"/>
              <w:right w:color="000000" w:space="0" w:sz="4" w:val="single"/>
            </w:tcBorders>
            <w:shd w:fill="auto" w:val="clear"/>
          </w:tcPr>
          <w:p w:rsidR="00000000" w:rsidDel="00000000" w:rsidP="00000000" w:rsidRDefault="00000000" w:rsidRPr="00000000" w14:paraId="00000037">
            <w:pPr>
              <w:rPr/>
            </w:pPr>
            <w:r w:rsidDel="00000000" w:rsidR="00000000" w:rsidRPr="00000000">
              <w:rPr>
                <w:rtl w:val="0"/>
              </w:rPr>
            </w:r>
          </w:p>
        </w:tc>
      </w:tr>
      <w:tr>
        <w:trPr>
          <w:cantSplit w:val="0"/>
          <w:tblHeader w:val="0"/>
        </w:trPr>
        <w:tc>
          <w:tcPr>
            <w:tcBorders>
              <w:top w:color="00000a" w:space="0" w:sz="4" w:val="single"/>
              <w:left w:color="00000a" w:space="0" w:sz="4" w:val="single"/>
              <w:bottom w:color="00000a" w:space="0" w:sz="4" w:val="single"/>
              <w:right w:color="00000a" w:space="0" w:sz="4" w:val="single"/>
            </w:tcBorders>
            <w:shd w:fill="auto" w:val="clear"/>
            <w:tcMar>
              <w:left w:w="108.0" w:type="dxa"/>
            </w:tcMar>
          </w:tcPr>
          <w:p w:rsidR="00000000" w:rsidDel="00000000" w:rsidP="00000000" w:rsidRDefault="00000000" w:rsidRPr="00000000" w14:paraId="00000038">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1</w:t>
            </w:r>
          </w:p>
        </w:tc>
        <w:tc>
          <w:tcPr>
            <w:gridSpan w:val="2"/>
            <w:tcBorders>
              <w:top w:color="00000a" w:space="0" w:sz="4" w:val="single"/>
              <w:left w:color="00000a" w:space="0" w:sz="4" w:val="single"/>
              <w:bottom w:color="00000a" w:space="0" w:sz="4" w:val="single"/>
              <w:right w:color="000000" w:space="0" w:sz="4" w:val="single"/>
            </w:tcBorders>
            <w:shd w:fill="auto" w:val="clear"/>
            <w:tcMar>
              <w:left w:w="108.0" w:type="dxa"/>
            </w:tcMar>
          </w:tcPr>
          <w:p w:rsidR="00000000" w:rsidDel="00000000" w:rsidP="00000000" w:rsidRDefault="00000000" w:rsidRPr="00000000" w14:paraId="00000039">
            <w:pPr>
              <w:rPr/>
            </w:pPr>
            <w:r w:rsidDel="00000000" w:rsidR="00000000" w:rsidRPr="00000000">
              <w:rPr>
                <w:rFonts w:ascii="Calibri" w:cs="Calibri" w:eastAsia="Calibri" w:hAnsi="Calibri"/>
                <w:sz w:val="24"/>
                <w:szCs w:val="24"/>
                <w:rtl w:val="0"/>
              </w:rPr>
              <w:t xml:space="preserve">Lat met greepje om vast te houden (20 cm)</w:t>
            </w:r>
            <w:r w:rsidDel="00000000" w:rsidR="00000000" w:rsidRPr="00000000">
              <w:rPr>
                <w:rtl w:val="0"/>
              </w:rPr>
            </w:r>
          </w:p>
        </w:tc>
      </w:tr>
      <w:tr>
        <w:trPr>
          <w:cantSplit w:val="0"/>
          <w:tblHeader w:val="0"/>
        </w:trPr>
        <w:tc>
          <w:tcPr>
            <w:tcBorders>
              <w:top w:color="00000a" w:space="0" w:sz="4" w:val="single"/>
              <w:left w:color="00000a" w:space="0" w:sz="4" w:val="single"/>
              <w:bottom w:color="00000a" w:space="0" w:sz="4" w:val="single"/>
              <w:right w:color="00000a" w:space="0" w:sz="4" w:val="single"/>
            </w:tcBorders>
            <w:shd w:fill="auto" w:val="clear"/>
            <w:tcMar>
              <w:left w:w="108.0" w:type="dxa"/>
            </w:tcMar>
          </w:tcPr>
          <w:p w:rsidR="00000000" w:rsidDel="00000000" w:rsidP="00000000" w:rsidRDefault="00000000" w:rsidRPr="00000000" w14:paraId="0000003B">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w:t>
            </w:r>
          </w:p>
        </w:tc>
        <w:tc>
          <w:tcPr>
            <w:gridSpan w:val="2"/>
            <w:tcBorders>
              <w:top w:color="00000a" w:space="0" w:sz="4" w:val="single"/>
              <w:left w:color="00000a" w:space="0" w:sz="4" w:val="single"/>
              <w:bottom w:color="00000a" w:space="0" w:sz="4" w:val="single"/>
              <w:right w:color="000000" w:space="0" w:sz="4" w:val="single"/>
            </w:tcBorders>
            <w:shd w:fill="auto" w:val="clear"/>
            <w:tcMar>
              <w:left w:w="108.0" w:type="dxa"/>
            </w:tcMar>
          </w:tcPr>
          <w:p w:rsidR="00000000" w:rsidDel="00000000" w:rsidP="00000000" w:rsidRDefault="00000000" w:rsidRPr="00000000" w14:paraId="0000003C">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Blauw stiftje voor een schrijfbord</w:t>
            </w:r>
          </w:p>
        </w:tc>
      </w:tr>
      <w:tr>
        <w:trPr>
          <w:cantSplit w:val="0"/>
          <w:tblHeader w:val="0"/>
        </w:trPr>
        <w:tc>
          <w:tcPr>
            <w:tcBorders>
              <w:top w:color="00000a" w:space="0" w:sz="4" w:val="single"/>
              <w:left w:color="00000a" w:space="0" w:sz="4" w:val="single"/>
              <w:bottom w:color="00000a" w:space="0" w:sz="4" w:val="single"/>
              <w:right w:color="00000a" w:space="0" w:sz="4" w:val="single"/>
            </w:tcBorders>
            <w:shd w:fill="auto" w:val="clear"/>
            <w:tcMar>
              <w:left w:w="108.0" w:type="dxa"/>
            </w:tcMar>
          </w:tcPr>
          <w:p w:rsidR="00000000" w:rsidDel="00000000" w:rsidP="00000000" w:rsidRDefault="00000000" w:rsidRPr="00000000" w14:paraId="0000003E">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w:t>
            </w:r>
          </w:p>
        </w:tc>
        <w:tc>
          <w:tcPr>
            <w:gridSpan w:val="2"/>
            <w:tcBorders>
              <w:top w:color="00000a" w:space="0" w:sz="4" w:val="single"/>
              <w:left w:color="00000a" w:space="0" w:sz="4" w:val="single"/>
              <w:bottom w:color="00000a" w:space="0" w:sz="4" w:val="single"/>
              <w:right w:color="000000" w:space="0" w:sz="4" w:val="single"/>
            </w:tcBorders>
            <w:shd w:fill="auto" w:val="clear"/>
            <w:tcMar>
              <w:left w:w="108.0" w:type="dxa"/>
            </w:tcMar>
          </w:tcPr>
          <w:p w:rsidR="00000000" w:rsidDel="00000000" w:rsidP="00000000" w:rsidRDefault="00000000" w:rsidRPr="00000000" w14:paraId="0000003F">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Markeerstift geel</w:t>
            </w:r>
          </w:p>
        </w:tc>
      </w:tr>
      <w:tr>
        <w:trPr>
          <w:cantSplit w:val="0"/>
          <w:tblHeader w:val="0"/>
        </w:trPr>
        <w:tc>
          <w:tcPr>
            <w:tcBorders>
              <w:top w:color="00000a" w:space="0" w:sz="4" w:val="single"/>
              <w:left w:color="00000a" w:space="0" w:sz="4" w:val="single"/>
              <w:bottom w:color="00000a" w:space="0" w:sz="4" w:val="single"/>
              <w:right w:color="00000a" w:space="0" w:sz="4" w:val="single"/>
            </w:tcBorders>
            <w:shd w:fill="auto" w:val="clear"/>
            <w:tcMar>
              <w:left w:w="108.0" w:type="dxa"/>
            </w:tcMar>
          </w:tcPr>
          <w:p w:rsidR="00000000" w:rsidDel="00000000" w:rsidP="00000000" w:rsidRDefault="00000000" w:rsidRPr="00000000" w14:paraId="00000041">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w:t>
            </w:r>
          </w:p>
        </w:tc>
        <w:tc>
          <w:tcPr>
            <w:gridSpan w:val="2"/>
            <w:tcBorders>
              <w:top w:color="00000a" w:space="0" w:sz="4" w:val="single"/>
              <w:left w:color="00000a" w:space="0" w:sz="4" w:val="single"/>
              <w:bottom w:color="00000a" w:space="0" w:sz="4" w:val="single"/>
              <w:right w:color="000000" w:space="0" w:sz="4" w:val="single"/>
            </w:tcBorders>
            <w:shd w:fill="auto" w:val="clear"/>
            <w:tcMar>
              <w:left w:w="108.0" w:type="dxa"/>
            </w:tcMar>
          </w:tcPr>
          <w:p w:rsidR="00000000" w:rsidDel="00000000" w:rsidP="00000000" w:rsidRDefault="00000000" w:rsidRPr="00000000" w14:paraId="00000042">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Whiteboard </w:t>
            </w:r>
          </w:p>
        </w:tc>
      </w:tr>
    </w:tbl>
    <w:p w:rsidR="00000000" w:rsidDel="00000000" w:rsidP="00000000" w:rsidRDefault="00000000" w:rsidRPr="00000000" w14:paraId="00000044">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5">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6">
      <w:pPr>
        <w:ind w:left="8496" w:firstLine="707.9999999999995"/>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z.o.z.</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6182678</wp:posOffset>
                </wp:positionH>
                <wp:positionV relativeFrom="paragraph">
                  <wp:posOffset>25083</wp:posOffset>
                </wp:positionV>
                <wp:extent cx="368300" cy="147320"/>
                <wp:effectExtent b="0" l="0" r="0" t="0"/>
                <wp:wrapNone/>
                <wp:docPr id="2" name=""/>
                <a:graphic>
                  <a:graphicData uri="http://schemas.microsoft.com/office/word/2010/wordprocessingShape">
                    <wps:wsp>
                      <wps:cNvSpPr/>
                      <wps:cNvPr id="3" name="Shape 3"/>
                      <wps:spPr>
                        <a:xfrm>
                          <a:off x="5166900" y="3711420"/>
                          <a:ext cx="358200" cy="137160"/>
                        </a:xfrm>
                        <a:prstGeom prst="rightArrow">
                          <a:avLst>
                            <a:gd fmla="val 50000" name="adj1"/>
                            <a:gd fmla="val 65278" name="adj2"/>
                          </a:avLst>
                        </a:prstGeom>
                        <a:solidFill>
                          <a:srgbClr val="000000"/>
                        </a:solidFill>
                        <a:ln cap="flat" cmpd="sng" w="9525">
                          <a:solidFill>
                            <a:srgbClr val="F2F2F2"/>
                          </a:solidFill>
                          <a:prstDash val="solid"/>
                          <a:miter lim="8000"/>
                          <a:headEnd len="sm" w="sm" type="none"/>
                          <a:tailEnd len="sm" w="sm" type="none"/>
                        </a:ln>
                        <a:effectLst>
                          <a:outerShdw blurRad="63500" rotWithShape="0" algn="ctr" dir="3885598" dist="29783">
                            <a:srgbClr val="7F7F7F">
                              <a:alpha val="50196"/>
                            </a:srgbClr>
                          </a:outerShdw>
                        </a:effectLst>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6182678</wp:posOffset>
                </wp:positionH>
                <wp:positionV relativeFrom="paragraph">
                  <wp:posOffset>25083</wp:posOffset>
                </wp:positionV>
                <wp:extent cx="368300" cy="147320"/>
                <wp:effectExtent b="0" l="0" r="0" t="0"/>
                <wp:wrapNone/>
                <wp:docPr id="2" name="image4.png"/>
                <a:graphic>
                  <a:graphicData uri="http://schemas.openxmlformats.org/drawingml/2006/picture">
                    <pic:pic>
                      <pic:nvPicPr>
                        <pic:cNvPr id="0" name="image4.png"/>
                        <pic:cNvPicPr preferRelativeResize="0"/>
                      </pic:nvPicPr>
                      <pic:blipFill>
                        <a:blip r:embed="rId9"/>
                        <a:srcRect/>
                        <a:stretch>
                          <a:fillRect/>
                        </a:stretch>
                      </pic:blipFill>
                      <pic:spPr>
                        <a:xfrm>
                          <a:off x="0" y="0"/>
                          <a:ext cx="368300" cy="147320"/>
                        </a:xfrm>
                        <a:prstGeom prst="rect"/>
                        <a:ln/>
                      </pic:spPr>
                    </pic:pic>
                  </a:graphicData>
                </a:graphic>
              </wp:anchor>
            </w:drawing>
          </mc:Fallback>
        </mc:AlternateContent>
      </w:r>
    </w:p>
    <w:p w:rsidR="00000000" w:rsidDel="00000000" w:rsidP="00000000" w:rsidRDefault="00000000" w:rsidRPr="00000000" w14:paraId="00000047">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8">
      <w:pPr>
        <w:shd w:fill="262626" w:val="clear"/>
        <w:jc w:val="center"/>
        <w:rPr>
          <w:rFonts w:ascii="Calibri" w:cs="Calibri" w:eastAsia="Calibri" w:hAnsi="Calibri"/>
          <w:color w:val="ffffff"/>
          <w:sz w:val="20"/>
          <w:szCs w:val="20"/>
        </w:rPr>
      </w:pPr>
      <w:r w:rsidDel="00000000" w:rsidR="00000000" w:rsidRPr="00000000">
        <w:rPr>
          <w:rFonts w:ascii="Calibri" w:cs="Calibri" w:eastAsia="Calibri" w:hAnsi="Calibri"/>
          <w:b w:val="1"/>
          <w:bCs w:val="1"/>
          <w:color w:val="ffffff"/>
          <w:sz w:val="28"/>
          <w:szCs w:val="28"/>
          <w:rtl w:val="0"/>
        </w:rPr>
        <w:t xml:space="preserve">DEEL 2</w:t>
      </w:r>
      <w:r w:rsidDel="00000000" w:rsidR="00000000" w:rsidRPr="00000000">
        <w:rPr>
          <w:rFonts w:ascii="Calibri" w:cs="Calibri" w:eastAsia="Calibri" w:hAnsi="Calibri"/>
          <w:color w:val="ffffff"/>
          <w:sz w:val="24"/>
          <w:szCs w:val="24"/>
          <w:rtl w:val="0"/>
        </w:rPr>
        <w:t xml:space="preserve">: aanvullend materiaal, zelf aan te schaffen.</w:t>
      </w:r>
      <w:r w:rsidDel="00000000" w:rsidR="00000000" w:rsidRPr="00000000">
        <w:rPr>
          <w:rtl w:val="0"/>
        </w:rPr>
      </w:r>
    </w:p>
    <w:p w:rsidR="00000000" w:rsidDel="00000000" w:rsidP="00000000" w:rsidRDefault="00000000" w:rsidRPr="00000000" w14:paraId="00000049">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A">
      <w:pPr>
        <w:rPr>
          <w:rFonts w:ascii="Calibri" w:cs="Calibri" w:eastAsia="Calibri" w:hAnsi="Calibri"/>
          <w:sz w:val="24"/>
          <w:szCs w:val="24"/>
        </w:rPr>
      </w:pPr>
      <w:r w:rsidDel="00000000" w:rsidR="00000000" w:rsidRPr="00000000">
        <w:rPr>
          <w:rtl w:val="0"/>
        </w:rPr>
      </w:r>
    </w:p>
    <w:tbl>
      <w:tblPr>
        <w:tblStyle w:val="Table3"/>
        <w:tblW w:w="10395.0" w:type="dxa"/>
        <w:jc w:val="left"/>
        <w:tblBorders>
          <w:top w:color="00000a" w:space="0" w:sz="4" w:val="single"/>
          <w:left w:color="00000a" w:space="0" w:sz="4" w:val="single"/>
          <w:bottom w:color="00000a" w:space="0" w:sz="4" w:val="single"/>
          <w:right w:color="00000a" w:space="0" w:sz="4" w:val="single"/>
          <w:insideH w:color="00000a" w:space="0" w:sz="4" w:val="single"/>
          <w:insideV w:color="00000a" w:space="0" w:sz="4" w:val="single"/>
        </w:tblBorders>
        <w:tblLayout w:type="fixed"/>
        <w:tblLook w:val="0400"/>
      </w:tblPr>
      <w:tblGrid>
        <w:gridCol w:w="1185"/>
        <w:gridCol w:w="9210"/>
        <w:tblGridChange w:id="0">
          <w:tblGrid>
            <w:gridCol w:w="1185"/>
            <w:gridCol w:w="9210"/>
          </w:tblGrid>
        </w:tblGridChange>
      </w:tblGrid>
      <w:tr>
        <w:trPr>
          <w:cantSplit w:val="0"/>
          <w:tblHeader w:val="0"/>
        </w:trPr>
        <w:tc>
          <w:tcPr>
            <w:tcBorders>
              <w:top w:color="00000a" w:space="0" w:sz="4" w:val="single"/>
              <w:left w:color="00000a" w:space="0" w:sz="4" w:val="single"/>
              <w:bottom w:color="00000a" w:space="0" w:sz="4" w:val="single"/>
              <w:right w:color="00000a" w:space="0" w:sz="4" w:val="single"/>
            </w:tcBorders>
            <w:shd w:fill="bfbfbf" w:val="clear"/>
            <w:tcMar>
              <w:left w:w="108.0" w:type="dxa"/>
            </w:tcMar>
          </w:tcPr>
          <w:p w:rsidR="00000000" w:rsidDel="00000000" w:rsidP="00000000" w:rsidRDefault="00000000" w:rsidRPr="00000000" w14:paraId="0000004B">
            <w:pPr>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Aantal</w:t>
            </w:r>
          </w:p>
        </w:tc>
        <w:tc>
          <w:tcPr>
            <w:tcBorders>
              <w:top w:color="00000a" w:space="0" w:sz="4" w:val="single"/>
              <w:left w:color="00000a" w:space="0" w:sz="4" w:val="single"/>
              <w:bottom w:color="00000a" w:space="0" w:sz="4" w:val="single"/>
              <w:right w:color="00000a" w:space="0" w:sz="4" w:val="single"/>
            </w:tcBorders>
            <w:shd w:fill="bfbfbf" w:val="clear"/>
            <w:tcMar>
              <w:left w:w="108.0" w:type="dxa"/>
            </w:tcMar>
          </w:tcPr>
          <w:p w:rsidR="00000000" w:rsidDel="00000000" w:rsidP="00000000" w:rsidRDefault="00000000" w:rsidRPr="00000000" w14:paraId="0000004C">
            <w:pPr>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Omschrijving</w:t>
            </w:r>
          </w:p>
        </w:tc>
      </w:tr>
      <w:tr>
        <w:trPr>
          <w:cantSplit w:val="0"/>
          <w:tblHeader w:val="0"/>
        </w:trPr>
        <w:tc>
          <w:tcPr>
            <w:tcBorders>
              <w:top w:color="00000a" w:space="0" w:sz="4" w:val="single"/>
              <w:left w:color="00000a" w:space="0" w:sz="4" w:val="single"/>
              <w:bottom w:color="00000a" w:space="0" w:sz="4" w:val="single"/>
              <w:right w:color="00000a" w:space="0" w:sz="4" w:val="single"/>
            </w:tcBorders>
            <w:shd w:fill="auto" w:val="clear"/>
            <w:tcMar>
              <w:left w:w="108.0" w:type="dxa"/>
            </w:tcMar>
          </w:tcPr>
          <w:p w:rsidR="00000000" w:rsidDel="00000000" w:rsidP="00000000" w:rsidRDefault="00000000" w:rsidRPr="00000000" w14:paraId="0000004D">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w:t>
            </w:r>
          </w:p>
        </w:tc>
        <w:tc>
          <w:tcPr>
            <w:tcBorders>
              <w:top w:color="00000a" w:space="0" w:sz="4" w:val="single"/>
              <w:left w:color="00000a" w:space="0" w:sz="4" w:val="single"/>
              <w:bottom w:color="00000a" w:space="0" w:sz="4" w:val="single"/>
              <w:right w:color="00000a" w:space="0" w:sz="4" w:val="single"/>
            </w:tcBorders>
            <w:shd w:fill="auto" w:val="clear"/>
            <w:tcMar>
              <w:left w:w="108.0" w:type="dxa"/>
            </w:tcMar>
          </w:tcPr>
          <w:p w:rsidR="00000000" w:rsidDel="00000000" w:rsidP="00000000" w:rsidRDefault="00000000" w:rsidRPr="00000000" w14:paraId="0000004E">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Pennenzak waarin het schoolgerei los kan opgeborgen worden.</w:t>
            </w:r>
          </w:p>
        </w:tc>
      </w:tr>
      <w:tr>
        <w:trPr>
          <w:cantSplit w:val="0"/>
          <w:tblHeader w:val="0"/>
        </w:trPr>
        <w:tc>
          <w:tcPr>
            <w:tcBorders>
              <w:top w:color="00000a" w:space="0" w:sz="4" w:val="single"/>
              <w:left w:color="00000a" w:space="0" w:sz="4" w:val="single"/>
              <w:bottom w:color="00000a" w:space="0" w:sz="4" w:val="single"/>
              <w:right w:color="00000a" w:space="0" w:sz="4" w:val="single"/>
            </w:tcBorders>
            <w:shd w:fill="auto" w:val="clear"/>
            <w:tcMar>
              <w:left w:w="108.0" w:type="dxa"/>
            </w:tcMar>
          </w:tcPr>
          <w:p w:rsidR="00000000" w:rsidDel="00000000" w:rsidP="00000000" w:rsidRDefault="00000000" w:rsidRPr="00000000" w14:paraId="0000004F">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w:t>
            </w:r>
          </w:p>
        </w:tc>
        <w:tc>
          <w:tcPr>
            <w:tcBorders>
              <w:top w:color="00000a" w:space="0" w:sz="4" w:val="single"/>
              <w:left w:color="00000a" w:space="0" w:sz="4" w:val="single"/>
              <w:bottom w:color="00000a" w:space="0" w:sz="4" w:val="single"/>
              <w:right w:color="00000a" w:space="0" w:sz="4" w:val="single"/>
            </w:tcBorders>
            <w:shd w:fill="auto" w:val="clear"/>
            <w:tcMar>
              <w:left w:w="108.0" w:type="dxa"/>
            </w:tcMar>
          </w:tcPr>
          <w:p w:rsidR="00000000" w:rsidDel="00000000" w:rsidP="00000000" w:rsidRDefault="00000000" w:rsidRPr="00000000" w14:paraId="00000050">
            <w:pPr>
              <w:rPr/>
            </w:pPr>
            <w:r w:rsidDel="00000000" w:rsidR="00000000" w:rsidRPr="00000000">
              <w:rPr>
                <w:rFonts w:ascii="Calibri" w:cs="Calibri" w:eastAsia="Calibri" w:hAnsi="Calibri"/>
                <w:sz w:val="24"/>
                <w:szCs w:val="24"/>
                <w:rtl w:val="0"/>
              </w:rPr>
              <w:t xml:space="preserve">Grote ringmap (A4) met 2 ringen en rugbreedte van ca. 4 cm</w:t>
            </w:r>
            <w:r w:rsidDel="00000000" w:rsidR="00000000" w:rsidRPr="00000000">
              <w:rPr>
                <w:rtl w:val="0"/>
              </w:rPr>
            </w:r>
          </w:p>
        </w:tc>
      </w:tr>
      <w:tr>
        <w:trPr>
          <w:cantSplit w:val="0"/>
          <w:tblHeader w:val="0"/>
        </w:trPr>
        <w:tc>
          <w:tcPr>
            <w:tcBorders>
              <w:top w:color="00000a" w:space="0" w:sz="4" w:val="single"/>
              <w:left w:color="00000a" w:space="0" w:sz="4" w:val="single"/>
              <w:bottom w:color="00000a" w:space="0" w:sz="4" w:val="single"/>
              <w:right w:color="00000a" w:space="0" w:sz="4" w:val="single"/>
            </w:tcBorders>
            <w:shd w:fill="auto" w:val="clear"/>
            <w:tcMar>
              <w:left w:w="108.0" w:type="dxa"/>
            </w:tcMar>
          </w:tcPr>
          <w:p w:rsidR="00000000" w:rsidDel="00000000" w:rsidP="00000000" w:rsidRDefault="00000000" w:rsidRPr="00000000" w14:paraId="00000051">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w:t>
            </w:r>
          </w:p>
        </w:tc>
        <w:tc>
          <w:tcPr>
            <w:tcBorders>
              <w:top w:color="00000a" w:space="0" w:sz="4" w:val="single"/>
              <w:left w:color="00000a" w:space="0" w:sz="4" w:val="single"/>
              <w:bottom w:color="00000a" w:space="0" w:sz="4" w:val="single"/>
              <w:right w:color="00000a" w:space="0" w:sz="4" w:val="single"/>
            </w:tcBorders>
            <w:shd w:fill="auto" w:val="clear"/>
            <w:tcMar>
              <w:left w:w="108.0" w:type="dxa"/>
            </w:tcMar>
          </w:tcPr>
          <w:p w:rsidR="00000000" w:rsidDel="00000000" w:rsidP="00000000" w:rsidRDefault="00000000" w:rsidRPr="00000000" w14:paraId="00000052">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Eetzakje (bewaren van het middagmaal/drankjes/fruit…)</w:t>
            </w:r>
          </w:p>
        </w:tc>
      </w:tr>
      <w:tr>
        <w:trPr>
          <w:cantSplit w:val="0"/>
          <w:tblHeader w:val="0"/>
        </w:trPr>
        <w:tc>
          <w:tcPr>
            <w:tcBorders>
              <w:top w:color="00000a" w:space="0" w:sz="4" w:val="single"/>
              <w:left w:color="00000a" w:space="0" w:sz="4" w:val="single"/>
              <w:bottom w:color="00000a" w:space="0" w:sz="4" w:val="single"/>
              <w:right w:color="00000a" w:space="0" w:sz="4" w:val="single"/>
            </w:tcBorders>
            <w:shd w:fill="auto" w:val="clear"/>
            <w:tcMar>
              <w:left w:w="108.0" w:type="dxa"/>
            </w:tcMar>
          </w:tcPr>
          <w:p w:rsidR="00000000" w:rsidDel="00000000" w:rsidP="00000000" w:rsidRDefault="00000000" w:rsidRPr="00000000" w14:paraId="00000053">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w:t>
            </w:r>
          </w:p>
        </w:tc>
        <w:tc>
          <w:tcPr>
            <w:tcBorders>
              <w:top w:color="00000a" w:space="0" w:sz="4" w:val="single"/>
              <w:left w:color="00000a" w:space="0" w:sz="4" w:val="single"/>
              <w:bottom w:color="00000a" w:space="0" w:sz="4" w:val="single"/>
              <w:right w:color="00000a" w:space="0" w:sz="4" w:val="single"/>
            </w:tcBorders>
            <w:shd w:fill="auto" w:val="clear"/>
            <w:tcMar>
              <w:left w:w="108.0" w:type="dxa"/>
            </w:tcMar>
          </w:tcPr>
          <w:p w:rsidR="00000000" w:rsidDel="00000000" w:rsidP="00000000" w:rsidRDefault="00000000" w:rsidRPr="00000000" w14:paraId="00000054">
            <w:pPr>
              <w:rPr/>
            </w:pPr>
            <w:r w:rsidDel="00000000" w:rsidR="00000000" w:rsidRPr="00000000">
              <w:rPr>
                <w:rFonts w:ascii="Calibri" w:cs="Calibri" w:eastAsia="Calibri" w:hAnsi="Calibri"/>
                <w:sz w:val="24"/>
                <w:szCs w:val="24"/>
                <w:rtl w:val="0"/>
              </w:rPr>
              <w:t xml:space="preserve">Dunne opbergmappen met elastiek (A4) om blaadjes zorgzaam te kunnen bewaren/transporteren.</w:t>
            </w:r>
            <w:r w:rsidDel="00000000" w:rsidR="00000000" w:rsidRPr="00000000">
              <w:rPr>
                <w:rtl w:val="0"/>
              </w:rPr>
            </w:r>
          </w:p>
        </w:tc>
      </w:tr>
      <w:tr>
        <w:trPr>
          <w:cantSplit w:val="0"/>
          <w:trHeight w:val="317" w:hRule="atLeast"/>
          <w:tblHeader w:val="0"/>
        </w:trPr>
        <w:tc>
          <w:tcPr>
            <w:tcBorders>
              <w:top w:color="00000a" w:space="0" w:sz="4" w:val="single"/>
              <w:left w:color="00000a" w:space="0" w:sz="4" w:val="single"/>
              <w:bottom w:color="00000a" w:space="0" w:sz="4" w:val="single"/>
              <w:right w:color="00000a" w:space="0" w:sz="4" w:val="single"/>
            </w:tcBorders>
            <w:shd w:fill="auto" w:val="clear"/>
            <w:tcMar>
              <w:left w:w="108.0" w:type="dxa"/>
            </w:tcMar>
          </w:tcPr>
          <w:p w:rsidR="00000000" w:rsidDel="00000000" w:rsidP="00000000" w:rsidRDefault="00000000" w:rsidRPr="00000000" w14:paraId="00000055">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w:t>
            </w:r>
          </w:p>
        </w:tc>
        <w:tc>
          <w:tcPr>
            <w:tcBorders>
              <w:top w:color="00000a" w:space="0" w:sz="4" w:val="single"/>
              <w:left w:color="00000a" w:space="0" w:sz="4" w:val="single"/>
              <w:bottom w:color="00000a" w:space="0" w:sz="4" w:val="single"/>
              <w:right w:color="00000a" w:space="0" w:sz="4" w:val="single"/>
            </w:tcBorders>
            <w:shd w:fill="auto" w:val="clear"/>
            <w:tcMar>
              <w:left w:w="108.0" w:type="dxa"/>
            </w:tcMar>
          </w:tcPr>
          <w:p w:rsidR="00000000" w:rsidDel="00000000" w:rsidP="00000000" w:rsidRDefault="00000000" w:rsidRPr="00000000" w14:paraId="00000056">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Stevig doosje (zoals een koekjesdoos) om rekenkaartjes  in te stoppen.</w:t>
            </w:r>
          </w:p>
        </w:tc>
      </w:tr>
      <w:tr>
        <w:trPr>
          <w:cantSplit w:val="0"/>
          <w:tblHeader w:val="0"/>
        </w:trPr>
        <w:tc>
          <w:tcPr>
            <w:tcBorders>
              <w:top w:color="00000a" w:space="0" w:sz="4" w:val="single"/>
              <w:left w:color="00000a" w:space="0" w:sz="4" w:val="single"/>
              <w:bottom w:color="00000a" w:space="0" w:sz="4" w:val="single"/>
              <w:right w:color="00000a" w:space="0" w:sz="4" w:val="single"/>
            </w:tcBorders>
            <w:shd w:fill="auto" w:val="clear"/>
            <w:tcMar>
              <w:left w:w="108.0" w:type="dxa"/>
            </w:tcMar>
          </w:tcPr>
          <w:p w:rsidR="00000000" w:rsidDel="00000000" w:rsidP="00000000" w:rsidRDefault="00000000" w:rsidRPr="00000000" w14:paraId="00000057">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w:t>
            </w:r>
          </w:p>
        </w:tc>
        <w:tc>
          <w:tcPr>
            <w:tcBorders>
              <w:top w:color="00000a" w:space="0" w:sz="4" w:val="single"/>
              <w:left w:color="00000a" w:space="0" w:sz="4" w:val="single"/>
              <w:bottom w:color="00000a" w:space="0" w:sz="4" w:val="single"/>
              <w:right w:color="00000a" w:space="0" w:sz="4" w:val="single"/>
            </w:tcBorders>
            <w:shd w:fill="auto" w:val="clear"/>
            <w:tcMar>
              <w:left w:w="108.0" w:type="dxa"/>
            </w:tcMar>
          </w:tcPr>
          <w:p w:rsidR="00000000" w:rsidDel="00000000" w:rsidP="00000000" w:rsidRDefault="00000000" w:rsidRPr="00000000" w14:paraId="00000058">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Degelijke schaar</w:t>
            </w:r>
          </w:p>
        </w:tc>
      </w:tr>
      <w:tr>
        <w:trPr>
          <w:cantSplit w:val="0"/>
          <w:tblHeader w:val="0"/>
        </w:trPr>
        <w:tc>
          <w:tcPr>
            <w:tcBorders>
              <w:top w:color="00000a" w:space="0" w:sz="4" w:val="single"/>
              <w:left w:color="00000a" w:space="0" w:sz="4" w:val="single"/>
              <w:bottom w:color="00000a" w:space="0" w:sz="4" w:val="single"/>
              <w:right w:color="00000a" w:space="0" w:sz="4" w:val="single"/>
            </w:tcBorders>
            <w:shd w:fill="auto" w:val="clear"/>
            <w:tcMar>
              <w:left w:w="108.0" w:type="dxa"/>
            </w:tcMar>
          </w:tcPr>
          <w:p w:rsidR="00000000" w:rsidDel="00000000" w:rsidP="00000000" w:rsidRDefault="00000000" w:rsidRPr="00000000" w14:paraId="00000059">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w:t>
            </w:r>
          </w:p>
        </w:tc>
        <w:tc>
          <w:tcPr>
            <w:tcBorders>
              <w:top w:color="00000a" w:space="0" w:sz="4" w:val="single"/>
              <w:left w:color="00000a" w:space="0" w:sz="4" w:val="single"/>
              <w:bottom w:color="00000a" w:space="0" w:sz="4" w:val="single"/>
              <w:right w:color="00000a" w:space="0" w:sz="4" w:val="single"/>
            </w:tcBorders>
            <w:shd w:fill="auto" w:val="clear"/>
            <w:tcMar>
              <w:left w:w="108.0" w:type="dxa"/>
            </w:tcMar>
          </w:tcPr>
          <w:p w:rsidR="00000000" w:rsidDel="00000000" w:rsidP="00000000" w:rsidRDefault="00000000" w:rsidRPr="00000000" w14:paraId="0000005A">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Lijm</w:t>
            </w:r>
          </w:p>
        </w:tc>
      </w:tr>
      <w:tr>
        <w:trPr>
          <w:cantSplit w:val="0"/>
          <w:tblHeader w:val="0"/>
        </w:trPr>
        <w:tc>
          <w:tcPr>
            <w:tcBorders>
              <w:top w:color="00000a" w:space="0" w:sz="4" w:val="single"/>
              <w:left w:color="00000a" w:space="0" w:sz="4" w:val="single"/>
              <w:bottom w:color="00000a" w:space="0" w:sz="4" w:val="single"/>
              <w:right w:color="00000a" w:space="0" w:sz="4" w:val="single"/>
            </w:tcBorders>
            <w:shd w:fill="auto" w:val="clear"/>
            <w:tcMar>
              <w:left w:w="108.0" w:type="dxa"/>
            </w:tcMar>
          </w:tcPr>
          <w:p w:rsidR="00000000" w:rsidDel="00000000" w:rsidP="00000000" w:rsidRDefault="00000000" w:rsidRPr="00000000" w14:paraId="0000005B">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w:t>
            </w:r>
          </w:p>
        </w:tc>
        <w:tc>
          <w:tcPr>
            <w:tcBorders>
              <w:top w:color="00000a" w:space="0" w:sz="4" w:val="single"/>
              <w:left w:color="00000a" w:space="0" w:sz="4" w:val="single"/>
              <w:bottom w:color="00000a" w:space="0" w:sz="4" w:val="single"/>
              <w:right w:color="00000a" w:space="0" w:sz="4" w:val="single"/>
            </w:tcBorders>
            <w:shd w:fill="auto" w:val="clear"/>
            <w:tcMar>
              <w:left w:w="108.0" w:type="dxa"/>
            </w:tcMar>
          </w:tcPr>
          <w:p w:rsidR="00000000" w:rsidDel="00000000" w:rsidP="00000000" w:rsidRDefault="00000000" w:rsidRPr="00000000" w14:paraId="0000005C">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Whiteboard stiftje blauw</w:t>
            </w:r>
          </w:p>
        </w:tc>
      </w:tr>
      <w:tr>
        <w:trPr>
          <w:cantSplit w:val="0"/>
          <w:tblHeader w:val="0"/>
        </w:trPr>
        <w:tc>
          <w:tcPr>
            <w:tcBorders>
              <w:top w:color="00000a" w:space="0" w:sz="4" w:val="single"/>
              <w:left w:color="00000a" w:space="0" w:sz="4" w:val="single"/>
              <w:bottom w:color="00000a" w:space="0" w:sz="4" w:val="single"/>
              <w:right w:color="00000a" w:space="0" w:sz="4" w:val="single"/>
            </w:tcBorders>
            <w:shd w:fill="auto" w:val="clear"/>
            <w:tcMar>
              <w:left w:w="108.0" w:type="dxa"/>
            </w:tcMar>
          </w:tcPr>
          <w:p w:rsidR="00000000" w:rsidDel="00000000" w:rsidP="00000000" w:rsidRDefault="00000000" w:rsidRPr="00000000" w14:paraId="0000005D">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w:t>
            </w:r>
          </w:p>
        </w:tc>
        <w:tc>
          <w:tcPr>
            <w:tcBorders>
              <w:top w:color="00000a" w:space="0" w:sz="4" w:val="single"/>
              <w:left w:color="00000a" w:space="0" w:sz="4" w:val="single"/>
              <w:bottom w:color="00000a" w:space="0" w:sz="4" w:val="single"/>
              <w:right w:color="00000a" w:space="0" w:sz="4" w:val="single"/>
            </w:tcBorders>
            <w:shd w:fill="auto" w:val="clear"/>
            <w:tcMar>
              <w:left w:w="108.0" w:type="dxa"/>
            </w:tcMar>
          </w:tcPr>
          <w:p w:rsidR="00000000" w:rsidDel="00000000" w:rsidP="00000000" w:rsidRDefault="00000000" w:rsidRPr="00000000" w14:paraId="0000005E">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Doos papieren zakdoeken</w:t>
            </w:r>
          </w:p>
        </w:tc>
      </w:tr>
      <w:tr>
        <w:trPr>
          <w:cantSplit w:val="0"/>
          <w:tblHeader w:val="0"/>
        </w:trPr>
        <w:tc>
          <w:tcPr>
            <w:tcBorders>
              <w:top w:color="00000a" w:space="0" w:sz="4" w:val="single"/>
              <w:left w:color="00000a" w:space="0" w:sz="4" w:val="single"/>
              <w:bottom w:color="00000a" w:space="0" w:sz="4" w:val="single"/>
              <w:right w:color="00000a" w:space="0" w:sz="4" w:val="single"/>
            </w:tcBorders>
            <w:shd w:fill="auto" w:val="clear"/>
            <w:tcMar>
              <w:left w:w="108.0" w:type="dxa"/>
            </w:tcMar>
          </w:tcPr>
          <w:p w:rsidR="00000000" w:rsidDel="00000000" w:rsidP="00000000" w:rsidRDefault="00000000" w:rsidRPr="00000000" w14:paraId="0000005F">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w:t>
            </w:r>
          </w:p>
        </w:tc>
        <w:tc>
          <w:tcPr>
            <w:tcBorders>
              <w:top w:color="00000a" w:space="0" w:sz="4" w:val="single"/>
              <w:left w:color="00000a" w:space="0" w:sz="4" w:val="single"/>
              <w:bottom w:color="00000a" w:space="0" w:sz="4" w:val="single"/>
              <w:right w:color="00000a" w:space="0" w:sz="4" w:val="single"/>
            </w:tcBorders>
            <w:shd w:fill="auto" w:val="clear"/>
            <w:tcMar>
              <w:left w:w="108.0" w:type="dxa"/>
            </w:tcMar>
          </w:tcPr>
          <w:p w:rsidR="00000000" w:rsidDel="00000000" w:rsidP="00000000" w:rsidRDefault="00000000" w:rsidRPr="00000000" w14:paraId="00000060">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Hoofdtelefoon met draad voor oefensoftware</w:t>
            </w:r>
          </w:p>
        </w:tc>
      </w:tr>
      <w:tr>
        <w:trPr>
          <w:cantSplit w:val="0"/>
          <w:tblHeader w:val="0"/>
        </w:trPr>
        <w:tc>
          <w:tcPr>
            <w:tcBorders>
              <w:top w:color="00000a" w:space="0" w:sz="4" w:val="single"/>
              <w:left w:color="00000a" w:space="0" w:sz="4" w:val="single"/>
              <w:bottom w:color="00000a" w:space="0" w:sz="4" w:val="single"/>
              <w:right w:color="00000a" w:space="0" w:sz="4" w:val="single"/>
            </w:tcBorders>
            <w:shd w:fill="auto" w:val="clear"/>
            <w:tcMar>
              <w:left w:w="108.0" w:type="dxa"/>
            </w:tcMar>
          </w:tcPr>
          <w:p w:rsidR="00000000" w:rsidDel="00000000" w:rsidP="00000000" w:rsidRDefault="00000000" w:rsidRPr="00000000" w14:paraId="00000061">
            <w:pPr>
              <w:jc w:val="center"/>
              <w:rPr>
                <w:rFonts w:ascii="Calibri" w:cs="Calibri" w:eastAsia="Calibri" w:hAnsi="Calibri"/>
                <w:sz w:val="24"/>
                <w:szCs w:val="24"/>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tcMar>
              <w:left w:w="108.0" w:type="dxa"/>
            </w:tcMar>
          </w:tcPr>
          <w:p w:rsidR="00000000" w:rsidDel="00000000" w:rsidP="00000000" w:rsidRDefault="00000000" w:rsidRPr="00000000" w14:paraId="00000062">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Zwemgerief (incl. </w:t>
            </w:r>
            <w:r w:rsidDel="00000000" w:rsidR="00000000" w:rsidRPr="00000000">
              <w:rPr>
                <w:rFonts w:ascii="Calibri" w:cs="Calibri" w:eastAsia="Calibri" w:hAnsi="Calibri"/>
                <w:b w:val="1"/>
                <w:bCs w:val="1"/>
                <w:sz w:val="24"/>
                <w:szCs w:val="24"/>
                <w:rtl w:val="0"/>
              </w:rPr>
              <w:t xml:space="preserve">gele</w:t>
            </w:r>
            <w:r w:rsidDel="00000000" w:rsidR="00000000" w:rsidRPr="00000000">
              <w:rPr>
                <w:rFonts w:ascii="Calibri" w:cs="Calibri" w:eastAsia="Calibri" w:hAnsi="Calibri"/>
                <w:sz w:val="24"/>
                <w:szCs w:val="24"/>
                <w:rtl w:val="0"/>
              </w:rPr>
              <w:t xml:space="preserve"> badmuts: kan in september ook aangeschaft worden op school.)</w:t>
            </w:r>
          </w:p>
        </w:tc>
      </w:tr>
      <w:tr>
        <w:trPr>
          <w:cantSplit w:val="0"/>
          <w:tblHeader w:val="0"/>
        </w:trPr>
        <w:tc>
          <w:tcPr>
            <w:tcBorders>
              <w:top w:color="00000a" w:space="0" w:sz="4" w:val="single"/>
              <w:left w:color="00000a" w:space="0" w:sz="4" w:val="single"/>
              <w:bottom w:color="00000a" w:space="0" w:sz="4" w:val="single"/>
              <w:right w:color="00000a" w:space="0" w:sz="4" w:val="single"/>
            </w:tcBorders>
            <w:shd w:fill="auto" w:val="clear"/>
            <w:tcMar>
              <w:left w:w="108.0" w:type="dxa"/>
            </w:tcMar>
          </w:tcPr>
          <w:p w:rsidR="00000000" w:rsidDel="00000000" w:rsidP="00000000" w:rsidRDefault="00000000" w:rsidRPr="00000000" w14:paraId="00000063">
            <w:pPr>
              <w:jc w:val="center"/>
              <w:rPr>
                <w:rFonts w:ascii="Calibri" w:cs="Calibri" w:eastAsia="Calibri" w:hAnsi="Calibri"/>
                <w:sz w:val="24"/>
                <w:szCs w:val="24"/>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tcMar>
              <w:left w:w="108.0" w:type="dxa"/>
            </w:tcMar>
          </w:tcPr>
          <w:p w:rsidR="00000000" w:rsidDel="00000000" w:rsidP="00000000" w:rsidRDefault="00000000" w:rsidRPr="00000000" w14:paraId="00000064">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Turnkledij (sportschoenen die op school blijven, </w:t>
            </w:r>
            <w:r w:rsidDel="00000000" w:rsidR="00000000" w:rsidRPr="00000000">
              <w:rPr>
                <w:rFonts w:ascii="Calibri" w:cs="Calibri" w:eastAsia="Calibri" w:hAnsi="Calibri"/>
                <w:sz w:val="24"/>
                <w:szCs w:val="24"/>
                <w:u w:val="single"/>
                <w:rtl w:val="0"/>
              </w:rPr>
              <w:t xml:space="preserve">blauwe short, wit T-shirt van de school</w:t>
            </w:r>
            <w:r w:rsidDel="00000000" w:rsidR="00000000" w:rsidRPr="00000000">
              <w:rPr>
                <w:rFonts w:ascii="Calibri" w:cs="Calibri" w:eastAsia="Calibri" w:hAnsi="Calibri"/>
                <w:sz w:val="24"/>
                <w:szCs w:val="24"/>
                <w:rtl w:val="0"/>
              </w:rPr>
              <w:t xml:space="preserve">: de onderstreepte zaken kunnen in september ook aangekocht worden op school.)</w:t>
            </w:r>
          </w:p>
          <w:p w:rsidR="00000000" w:rsidDel="00000000" w:rsidP="00000000" w:rsidRDefault="00000000" w:rsidRPr="00000000" w14:paraId="00000065">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Een turnzak krijgen de kinderen bij de eerste instap. Bij verlies moet deze worden aangekocht via de school.</w:t>
            </w:r>
          </w:p>
        </w:tc>
      </w:tr>
      <w:tr>
        <w:trPr>
          <w:cantSplit w:val="0"/>
          <w:tblHeader w:val="0"/>
        </w:trPr>
        <w:tc>
          <w:tcPr>
            <w:gridSpan w:val="2"/>
            <w:tcBorders>
              <w:top w:color="00000a" w:space="0" w:sz="4" w:val="single"/>
              <w:left w:color="00000a" w:space="0" w:sz="4" w:val="single"/>
              <w:bottom w:color="00000a" w:space="0" w:sz="4" w:val="single"/>
              <w:right w:color="00000a" w:space="0" w:sz="4" w:val="single"/>
            </w:tcBorders>
            <w:shd w:fill="auto" w:val="clear"/>
            <w:tcMar>
              <w:left w:w="108.0" w:type="dxa"/>
            </w:tcMar>
          </w:tcPr>
          <w:p w:rsidR="00000000" w:rsidDel="00000000" w:rsidP="00000000" w:rsidRDefault="00000000" w:rsidRPr="00000000" w14:paraId="00000066">
            <w:pPr>
              <w:jc w:val="center"/>
              <w:rPr>
                <w:rFonts w:ascii="Calibri" w:cs="Calibri" w:eastAsia="Calibri" w:hAnsi="Calibri"/>
                <w:i w:val="1"/>
                <w:iCs w:val="1"/>
                <w:color w:val="000000"/>
                <w:sz w:val="28"/>
                <w:szCs w:val="28"/>
              </w:rPr>
            </w:pPr>
            <w:r w:rsidDel="00000000" w:rsidR="00000000" w:rsidRPr="00000000">
              <w:rPr>
                <w:rFonts w:ascii="Calibri" w:cs="Calibri" w:eastAsia="Calibri" w:hAnsi="Calibri"/>
                <w:i w:val="1"/>
                <w:iCs w:val="1"/>
                <w:color w:val="000000"/>
                <w:sz w:val="28"/>
                <w:szCs w:val="28"/>
                <w:rtl w:val="0"/>
              </w:rPr>
              <w:t xml:space="preserve">Gelieve dit materiaal zoveel mogelijk te naamtekenen a.u.b.!</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538163</wp:posOffset>
                      </wp:positionH>
                      <wp:positionV relativeFrom="paragraph">
                        <wp:posOffset>40958</wp:posOffset>
                      </wp:positionV>
                      <wp:extent cx="438785" cy="100965"/>
                      <wp:effectExtent b="0" l="0" r="0" t="0"/>
                      <wp:wrapNone/>
                      <wp:docPr id="1" name=""/>
                      <a:graphic>
                        <a:graphicData uri="http://schemas.microsoft.com/office/word/2010/wordprocessingShape">
                          <wps:wsp>
                            <wps:cNvSpPr/>
                            <wps:cNvPr id="2" name="Shape 2"/>
                            <wps:spPr>
                              <a:xfrm>
                                <a:off x="5131620" y="3734640"/>
                                <a:ext cx="428760" cy="90720"/>
                              </a:xfrm>
                              <a:prstGeom prst="stripedRightArrow">
                                <a:avLst>
                                  <a:gd fmla="val 50000" name="adj1"/>
                                  <a:gd fmla="val 118007" name="adj2"/>
                                </a:avLst>
                              </a:prstGeom>
                              <a:solidFill>
                                <a:srgbClr val="000000"/>
                              </a:solidFill>
                              <a:ln cap="flat" cmpd="sng" w="9525">
                                <a:solidFill>
                                  <a:srgbClr val="FFFFFF"/>
                                </a:solidFill>
                                <a:prstDash val="solid"/>
                                <a:miter lim="8000"/>
                                <a:headEnd len="sm" w="sm" type="none"/>
                                <a:tailEnd len="sm" w="sm" type="none"/>
                              </a:ln>
                              <a:effectLst>
                                <a:outerShdw blurRad="63500" rotWithShape="0" algn="ctr" dir="3885598" dist="29783">
                                  <a:srgbClr val="7F7F7F">
                                    <a:alpha val="50196"/>
                                  </a:srgbClr>
                                </a:outerShdw>
                              </a:effectLst>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538163</wp:posOffset>
                      </wp:positionH>
                      <wp:positionV relativeFrom="paragraph">
                        <wp:posOffset>40958</wp:posOffset>
                      </wp:positionV>
                      <wp:extent cx="438785" cy="100965"/>
                      <wp:effectExtent b="0" l="0" r="0" t="0"/>
                      <wp:wrapNone/>
                      <wp:docPr id="1" name="image3.png"/>
                      <a:graphic>
                        <a:graphicData uri="http://schemas.openxmlformats.org/drawingml/2006/picture">
                          <pic:pic>
                            <pic:nvPicPr>
                              <pic:cNvPr id="0" name="image3.png"/>
                              <pic:cNvPicPr preferRelativeResize="0"/>
                            </pic:nvPicPr>
                            <pic:blipFill>
                              <a:blip r:embed="rId9"/>
                              <a:srcRect/>
                              <a:stretch>
                                <a:fillRect/>
                              </a:stretch>
                            </pic:blipFill>
                            <pic:spPr>
                              <a:xfrm>
                                <a:off x="0" y="0"/>
                                <a:ext cx="438785" cy="100965"/>
                              </a:xfrm>
                              <a:prstGeom prst="rect"/>
                              <a:ln/>
                            </pic:spPr>
                          </pic:pic>
                        </a:graphicData>
                      </a:graphic>
                    </wp:anchor>
                  </w:drawing>
                </mc:Fallback>
              </mc:AlternateContent>
            </w:r>
          </w:p>
          <w:p w:rsidR="00000000" w:rsidDel="00000000" w:rsidP="00000000" w:rsidRDefault="00000000" w:rsidRPr="00000000" w14:paraId="00000067">
            <w:pPr>
              <w:jc w:val="center"/>
              <w:rPr>
                <w:rFonts w:ascii="Calibri" w:cs="Calibri" w:eastAsia="Calibri" w:hAnsi="Calibri"/>
                <w:i w:val="1"/>
                <w:iCs w:val="1"/>
                <w:color w:val="000000"/>
                <w:sz w:val="28"/>
                <w:szCs w:val="28"/>
              </w:rPr>
            </w:pPr>
            <w:r w:rsidDel="00000000" w:rsidR="00000000" w:rsidRPr="00000000">
              <w:rPr>
                <w:rFonts w:ascii="Calibri" w:cs="Calibri" w:eastAsia="Calibri" w:hAnsi="Calibri"/>
                <w:i w:val="1"/>
                <w:iCs w:val="1"/>
                <w:color w:val="000000"/>
                <w:sz w:val="28"/>
                <w:szCs w:val="28"/>
                <w:rtl w:val="0"/>
              </w:rPr>
              <w:t xml:space="preserve">                        Gelieve de grote ringmappen enkel op vraag van de leerkracht mee te geven a.u.b.!</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474663</wp:posOffset>
                      </wp:positionH>
                      <wp:positionV relativeFrom="paragraph">
                        <wp:posOffset>54293</wp:posOffset>
                      </wp:positionV>
                      <wp:extent cx="438785" cy="100965"/>
                      <wp:effectExtent b="0" l="0" r="0" t="0"/>
                      <wp:wrapNone/>
                      <wp:docPr id="3" name=""/>
                      <a:graphic>
                        <a:graphicData uri="http://schemas.microsoft.com/office/word/2010/wordprocessingShape">
                          <wps:wsp>
                            <wps:cNvSpPr/>
                            <wps:cNvPr id="4" name="Shape 4"/>
                            <wps:spPr>
                              <a:xfrm>
                                <a:off x="5131620" y="3734640"/>
                                <a:ext cx="428760" cy="90720"/>
                              </a:xfrm>
                              <a:prstGeom prst="stripedRightArrow">
                                <a:avLst>
                                  <a:gd fmla="val 50000" name="adj1"/>
                                  <a:gd fmla="val 118007" name="adj2"/>
                                </a:avLst>
                              </a:prstGeom>
                              <a:solidFill>
                                <a:srgbClr val="000000"/>
                              </a:solidFill>
                              <a:ln cap="flat" cmpd="sng" w="9525">
                                <a:solidFill>
                                  <a:srgbClr val="FFFFFF"/>
                                </a:solidFill>
                                <a:prstDash val="solid"/>
                                <a:miter lim="8000"/>
                                <a:headEnd len="sm" w="sm" type="none"/>
                                <a:tailEnd len="sm" w="sm" type="none"/>
                              </a:ln>
                              <a:effectLst>
                                <a:outerShdw blurRad="63500" rotWithShape="0" algn="ctr" dir="3885598" dist="29783">
                                  <a:srgbClr val="7F7F7F">
                                    <a:alpha val="50196"/>
                                  </a:srgbClr>
                                </a:outerShdw>
                              </a:effectLst>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474663</wp:posOffset>
                      </wp:positionH>
                      <wp:positionV relativeFrom="paragraph">
                        <wp:posOffset>54293</wp:posOffset>
                      </wp:positionV>
                      <wp:extent cx="438785" cy="100965"/>
                      <wp:effectExtent b="0" l="0" r="0" t="0"/>
                      <wp:wrapNone/>
                      <wp:docPr id="3" name="image5.png"/>
                      <a:graphic>
                        <a:graphicData uri="http://schemas.openxmlformats.org/drawingml/2006/picture">
                          <pic:pic>
                            <pic:nvPicPr>
                              <pic:cNvPr id="0" name="image5.png"/>
                              <pic:cNvPicPr preferRelativeResize="0"/>
                            </pic:nvPicPr>
                            <pic:blipFill>
                              <a:blip r:embed="rId9"/>
                              <a:srcRect/>
                              <a:stretch>
                                <a:fillRect/>
                              </a:stretch>
                            </pic:blipFill>
                            <pic:spPr>
                              <a:xfrm>
                                <a:off x="0" y="0"/>
                                <a:ext cx="438785" cy="100965"/>
                              </a:xfrm>
                              <a:prstGeom prst="rect"/>
                              <a:ln/>
                            </pic:spPr>
                          </pic:pic>
                        </a:graphicData>
                      </a:graphic>
                    </wp:anchor>
                  </w:drawing>
                </mc:Fallback>
              </mc:AlternateContent>
            </w:r>
          </w:p>
        </w:tc>
      </w:tr>
    </w:tbl>
    <w:p w:rsidR="00000000" w:rsidDel="00000000" w:rsidP="00000000" w:rsidRDefault="00000000" w:rsidRPr="00000000" w14:paraId="00000069">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A">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B">
      <w:pPr>
        <w:rPr/>
      </w:pPr>
      <w:r w:rsidDel="00000000" w:rsidR="00000000" w:rsidRPr="00000000">
        <w:rPr>
          <w:rFonts w:ascii="Calibri" w:cs="Calibri" w:eastAsia="Calibri" w:hAnsi="Calibri"/>
          <w:sz w:val="24"/>
          <w:szCs w:val="24"/>
          <w:rtl w:val="0"/>
        </w:rPr>
        <w:t xml:space="preserve">We wensen iedereen alvast een prettige vakantie en graag tot dinsdag 1 september 2026.</w:t>
      </w:r>
      <w:r w:rsidDel="00000000" w:rsidR="00000000" w:rsidRPr="00000000">
        <w:rPr>
          <w:rtl w:val="0"/>
        </w:rPr>
      </w:r>
    </w:p>
    <w:p w:rsidR="00000000" w:rsidDel="00000000" w:rsidP="00000000" w:rsidRDefault="00000000" w:rsidRPr="00000000" w14:paraId="0000006C">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D">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Vriendelijke groeten,</w:t>
      </w:r>
    </w:p>
    <w:p w:rsidR="00000000" w:rsidDel="00000000" w:rsidP="00000000" w:rsidRDefault="00000000" w:rsidRPr="00000000" w14:paraId="0000006E">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F">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Team Klimming</w:t>
      </w:r>
    </w:p>
    <w:p w:rsidR="00000000" w:rsidDel="00000000" w:rsidP="00000000" w:rsidRDefault="00000000" w:rsidRPr="00000000" w14:paraId="00000070">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1">
      <w:pPr>
        <w:rPr/>
      </w:pPr>
      <w:r w:rsidDel="00000000" w:rsidR="00000000" w:rsidRPr="00000000">
        <w:rPr>
          <w:rtl w:val="0"/>
        </w:rPr>
      </w:r>
    </w:p>
    <w:sectPr>
      <w:footerReference r:id="rId10" w:type="default"/>
      <w:pgSz w:h="16838" w:w="11906" w:orient="portrait"/>
      <w:pgMar w:bottom="874" w:top="540" w:left="746" w:right="900" w:header="0" w:footer="49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omic Sans MS"/>
  <w:font w:name="Times New Roman"/>
  <w:font w:name="Georgia"/>
  <w:font w:name="Trebuchet MS"/>
  <w:font w:name="Arial"/>
  <w:font w:name="Calibri"/>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2">
    <w:pPr>
      <w:pBdr>
        <w:top w:color="666699" w:space="1" w:sz="12" w:val="single"/>
      </w:pBdr>
      <w:jc w:val="right"/>
      <w:rPr>
        <w:rFonts w:ascii="Arial" w:cs="Arial" w:eastAsia="Arial" w:hAnsi="Arial"/>
        <w:b w:val="1"/>
        <w:bCs w:val="1"/>
        <w:color w:val="666699"/>
        <w:sz w:val="28"/>
        <w:szCs w:val="28"/>
      </w:rPr>
    </w:pPr>
    <w:r w:rsidDel="00000000" w:rsidR="00000000" w:rsidRPr="00000000">
      <w:rPr>
        <w:rFonts w:ascii="Arial" w:cs="Arial" w:eastAsia="Arial" w:hAnsi="Arial"/>
        <w:b w:val="1"/>
        <w:bCs w:val="1"/>
        <w:color w:val="666699"/>
        <w:sz w:val="18"/>
        <w:szCs w:val="18"/>
        <w:rtl w:val="0"/>
      </w:rPr>
      <w:tab/>
      <w:t xml:space="preserve">vzw OZCS  West-Brabant       </w:t>
    </w:r>
    <w:r w:rsidDel="00000000" w:rsidR="00000000" w:rsidRPr="00000000">
      <w:rPr>
        <w:rFonts w:ascii="Arial" w:cs="Arial" w:eastAsia="Arial" w:hAnsi="Arial"/>
        <w:color w:val="666699"/>
        <w:sz w:val="18"/>
        <w:szCs w:val="18"/>
        <w:rtl w:val="0"/>
      </w:rPr>
      <w:t xml:space="preserve">Paul Jansonstraat 57      1020 Brussel      Ond. nr.: 421 912 980      RSZ: 886693-48</w:t>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-114299</wp:posOffset>
          </wp:positionH>
          <wp:positionV relativeFrom="paragraph">
            <wp:posOffset>-203199</wp:posOffset>
          </wp:positionV>
          <wp:extent cx="601980" cy="570865"/>
          <wp:effectExtent b="0" l="0" r="0" t="0"/>
          <wp:wrapNone/>
          <wp:docPr descr="logo kleur" id="5" name="image2.png"/>
          <a:graphic>
            <a:graphicData uri="http://schemas.openxmlformats.org/drawingml/2006/picture">
              <pic:pic>
                <pic:nvPicPr>
                  <pic:cNvPr descr="logo kleur" id="0" name="image2.png"/>
                  <pic:cNvPicPr preferRelativeResize="0"/>
                </pic:nvPicPr>
                <pic:blipFill>
                  <a:blip r:embed="rId1"/>
                  <a:srcRect b="0" l="0" r="0" t="0"/>
                  <a:stretch>
                    <a:fillRect/>
                  </a:stretch>
                </pic:blipFill>
                <pic:spPr>
                  <a:xfrm>
                    <a:off x="0" y="0"/>
                    <a:ext cx="601980" cy="570865"/>
                  </a:xfrm>
                  <a:prstGeom prst="rect"/>
                  <a:ln/>
                </pic:spPr>
              </pic:pic>
            </a:graphicData>
          </a:graphic>
        </wp:anchor>
      </w:drawing>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omic Sans MS" w:cs="Comic Sans MS" w:eastAsia="Comic Sans MS" w:hAnsi="Comic Sans MS"/>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omic Sans MS" w:cs="Comic Sans MS" w:eastAsia="Comic Sans MS" w:hAnsi="Comic Sans MS"/>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omic Sans MS" w:cs="Comic Sans MS" w:eastAsia="Comic Sans MS" w:hAnsi="Comic Sans MS"/>
        <w:sz w:val="22"/>
        <w:szCs w:val="22"/>
        <w:lang w:val="nl-BE"/>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ind w:left="360"/>
    </w:pPr>
    <w:rPr>
      <w:b w:val="1"/>
      <w:bCs w:val="1"/>
    </w:rPr>
  </w:style>
  <w:style w:type="paragraph" w:styleId="Heading2">
    <w:name w:val="heading 2"/>
    <w:basedOn w:val="Normal"/>
    <w:next w:val="Normal"/>
    <w:pPr>
      <w:keepNext w:val="1"/>
      <w:ind w:firstLine="900"/>
    </w:pPr>
    <w:rPr>
      <w:rFonts w:ascii="Times New Roman" w:cs="Times New Roman" w:eastAsia="Times New Roman" w:hAnsi="Times New Roman"/>
      <w:color w:val="ffffff"/>
      <w:sz w:val="28"/>
      <w:szCs w:val="28"/>
      <w:highlight w:val="black"/>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image" Target="media/image4.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yperlink" Target="about:blank"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wCigfbufmazgOJGshj4uXYIPiA==">CgMxLjAyDmgudG82enphcnVjZ2MwOAByITEzSzRNVWRFSm5ONDNrclVHSm13Ty1VdkhCSlFRa3hJWg==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lpwstr>0</vt:lpwstr>
  </property>
  <property fmtid="{D5CDD505-2E9C-101B-9397-08002B2CF9AE}" pid="4" name="HyperlinksChanged">
    <vt:lpwstr>false</vt:lpwstr>
  </property>
  <property fmtid="{D5CDD505-2E9C-101B-9397-08002B2CF9AE}" pid="5" name="LinksUpToDate">
    <vt:lpwstr>false</vt:lpwstr>
  </property>
  <property fmtid="{D5CDD505-2E9C-101B-9397-08002B2CF9AE}" pid="6" name="ScaleCrop">
    <vt:lpwstr>false</vt:lpwstr>
  </property>
  <property fmtid="{D5CDD505-2E9C-101B-9397-08002B2CF9AE}" pid="7" name="ShareDoc">
    <vt:lpwstr>false</vt:lpwstr>
  </property>
</Properties>
</file>